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agwek8"/>
        <w:pBdr>
          <w:top w:val="nil"/>
          <w:left w:val="nil"/>
          <w:bottom w:val="nil"/>
          <w:right w:val="nil"/>
        </w:pBdr>
        <w:tabs>
          <w:tab w:val="clear" w:pos="706"/>
          <w:tab w:val="left" w:pos="0" w:leader="none"/>
        </w:tabs>
        <w:spacing w:lineRule="auto" w:line="360"/>
        <w:jc w:val="right"/>
        <w:rPr>
          <w:rFonts w:ascii="Times New Roman" w:hAnsi="Times New Roman"/>
          <w:lang w:val="pl-PL"/>
        </w:rPr>
      </w:pPr>
      <w:r>
        <w:rPr>
          <w:rFonts w:cs="Times New Roman" w:ascii="Times New Roman" w:hAnsi="Times New Roman"/>
          <w:bCs/>
          <w:i/>
          <w:iCs/>
          <w:sz w:val="21"/>
          <w:szCs w:val="21"/>
          <w:lang w:val="pl-PL"/>
        </w:rPr>
        <w:t>Załącznik nr 3</w:t>
      </w:r>
    </w:p>
    <w:p>
      <w:pPr>
        <w:pStyle w:val="Nagwek1"/>
        <w:tabs>
          <w:tab w:val="left" w:pos="-3261" w:leader="none"/>
          <w:tab w:val="left" w:pos="0" w:leader="none"/>
        </w:tabs>
        <w:spacing w:lineRule="auto" w:line="360"/>
        <w:jc w:val="center"/>
        <w:rPr>
          <w:rFonts w:ascii="Times New Roman" w:hAnsi="Times New Roman"/>
          <w:lang w:val="pl-PL"/>
        </w:rPr>
      </w:pPr>
      <w:r>
        <w:rPr>
          <w:rFonts w:cs="Times New Roman"/>
          <w:b/>
          <w:bCs/>
          <w:sz w:val="21"/>
          <w:szCs w:val="21"/>
          <w:lang w:val="pl-PL"/>
        </w:rPr>
        <w:t>U M O W A   D O S T A W Y –</w:t>
      </w:r>
      <w:r>
        <w:rPr>
          <w:rFonts w:cs="Times New Roman"/>
          <w:sz w:val="21"/>
          <w:szCs w:val="21"/>
          <w:lang w:val="pl-PL"/>
        </w:rPr>
        <w:t xml:space="preserve"> wzór</w:t>
      </w:r>
    </w:p>
    <w:p>
      <w:pPr>
        <w:pStyle w:val="Standard"/>
        <w:spacing w:lineRule="auto" w:line="360"/>
        <w:jc w:val="center"/>
        <w:rPr>
          <w:rFonts w:ascii="Times New Roman" w:hAnsi="Times New Roman"/>
          <w:lang w:val="pl-PL"/>
        </w:rPr>
      </w:pPr>
      <w:r>
        <w:rPr>
          <w:rFonts w:cs="Times New Roman"/>
          <w:sz w:val="21"/>
          <w:szCs w:val="21"/>
          <w:lang w:val="pl-PL"/>
        </w:rPr>
        <w:t>Nr spr</w:t>
      </w:r>
      <w:r>
        <w:rPr>
          <w:rFonts w:cs="Times New Roman"/>
          <w:sz w:val="21"/>
          <w:szCs w:val="21"/>
          <w:shd w:fill="FFFFFF" w:val="clear"/>
          <w:lang w:val="pl-PL"/>
        </w:rPr>
        <w:t xml:space="preserve">awy </w:t>
      </w:r>
      <w:r>
        <w:rPr>
          <w:rFonts w:cs="Times New Roman"/>
          <w:b/>
          <w:bCs/>
          <w:sz w:val="21"/>
          <w:szCs w:val="21"/>
          <w:shd w:fill="FFFFFF" w:val="clear"/>
          <w:lang w:val="pl-PL"/>
        </w:rPr>
        <w:t>ZOD/</w:t>
      </w:r>
      <w:r>
        <w:rPr>
          <w:rFonts w:cs="Times New Roman"/>
          <w:b/>
          <w:bCs/>
          <w:sz w:val="21"/>
          <w:szCs w:val="21"/>
          <w:shd w:fill="FFFFFF" w:val="clear"/>
          <w:lang w:val="pl-PL"/>
        </w:rPr>
        <w:t>12</w:t>
      </w:r>
      <w:r>
        <w:rPr>
          <w:rFonts w:cs="Times New Roman"/>
          <w:b/>
          <w:bCs/>
          <w:sz w:val="21"/>
          <w:szCs w:val="21"/>
          <w:shd w:fill="FFFFFF" w:val="clear"/>
          <w:lang w:val="pl-PL"/>
        </w:rPr>
        <w:t>/24</w:t>
      </w:r>
    </w:p>
    <w:p>
      <w:pPr>
        <w:pStyle w:val="Standard"/>
        <w:spacing w:lineRule="auto" w:line="360"/>
        <w:jc w:val="center"/>
        <w:rPr>
          <w:rFonts w:ascii="Times New Roman" w:hAnsi="Times New Roman" w:cs="Times New Roman"/>
          <w:b/>
          <w:b/>
          <w:bCs/>
          <w:sz w:val="21"/>
          <w:szCs w:val="21"/>
          <w:lang w:val="pl-PL"/>
        </w:rPr>
      </w:pPr>
      <w:r>
        <w:rPr>
          <w:rFonts w:cs="Times New Roman"/>
          <w:b/>
          <w:bCs/>
          <w:sz w:val="21"/>
          <w:szCs w:val="21"/>
          <w:lang w:val="pl-PL"/>
        </w:rPr>
      </w:r>
    </w:p>
    <w:p>
      <w:pPr>
        <w:pStyle w:val="Textbody"/>
        <w:spacing w:lineRule="auto" w:line="360"/>
        <w:jc w:val="both"/>
        <w:rPr>
          <w:rFonts w:ascii="Times New Roman" w:hAnsi="Times New Roman"/>
          <w:lang w:val="pl-PL"/>
        </w:rPr>
      </w:pPr>
      <w:r>
        <w:rPr>
          <w:rFonts w:cs="Times New Roman"/>
          <w:sz w:val="21"/>
          <w:szCs w:val="21"/>
          <w:lang w:val="pl-PL"/>
        </w:rPr>
        <w:t>zawarta w dniu ......................   w Obornikach pomiędzy:</w:t>
      </w:r>
    </w:p>
    <w:p>
      <w:pPr>
        <w:pStyle w:val="Textbody"/>
        <w:spacing w:lineRule="auto" w:line="360"/>
        <w:jc w:val="both"/>
        <w:rPr>
          <w:rFonts w:ascii="Times New Roman" w:hAnsi="Times New Roman"/>
          <w:lang w:val="pl-PL"/>
        </w:rPr>
      </w:pPr>
      <w:r>
        <w:rPr>
          <w:rFonts w:cs="Times New Roman"/>
          <w:b/>
          <w:bCs/>
          <w:sz w:val="21"/>
          <w:szCs w:val="21"/>
          <w:lang w:val="pl-PL"/>
        </w:rPr>
        <w:t>Samodzielnym Publicznym Zakładem Opieki Zdrowotnej w Obornikach</w:t>
      </w:r>
    </w:p>
    <w:p>
      <w:pPr>
        <w:pStyle w:val="Textbody"/>
        <w:spacing w:lineRule="auto" w:line="360"/>
        <w:jc w:val="both"/>
        <w:rPr>
          <w:rFonts w:ascii="Times New Roman" w:hAnsi="Times New Roman"/>
          <w:lang w:val="pl-PL"/>
        </w:rPr>
      </w:pPr>
      <w:r>
        <w:rPr>
          <w:rFonts w:cs="Times New Roman"/>
          <w:b/>
          <w:bCs/>
          <w:sz w:val="21"/>
          <w:szCs w:val="21"/>
          <w:lang w:val="pl-PL"/>
        </w:rPr>
        <w:t>ul. Szpitalna 2,   64- 600 Oborniki</w:t>
      </w:r>
    </w:p>
    <w:p>
      <w:pPr>
        <w:pStyle w:val="Textbody"/>
        <w:spacing w:lineRule="auto" w:line="360"/>
        <w:jc w:val="both"/>
        <w:rPr>
          <w:rFonts w:ascii="Times New Roman" w:hAnsi="Times New Roman"/>
          <w:lang w:val="pl-PL"/>
        </w:rPr>
      </w:pPr>
      <w:r>
        <w:rPr>
          <w:rFonts w:cs="Times New Roman"/>
          <w:b/>
          <w:bCs/>
          <w:sz w:val="21"/>
          <w:szCs w:val="21"/>
          <w:lang w:val="pl-PL"/>
        </w:rPr>
        <w:t>NIP    787 - 18 - 08 – 424     Regon   000306609</w:t>
      </w:r>
    </w:p>
    <w:p>
      <w:pPr>
        <w:pStyle w:val="Textbody"/>
        <w:spacing w:lineRule="auto" w:line="360"/>
        <w:jc w:val="both"/>
        <w:rPr>
          <w:rFonts w:ascii="Times New Roman" w:hAnsi="Times New Roman"/>
          <w:lang w:val="pl-PL"/>
        </w:rPr>
      </w:pPr>
      <w:r>
        <w:rPr>
          <w:rFonts w:cs="Times New Roman"/>
          <w:b/>
          <w:bCs/>
          <w:sz w:val="21"/>
          <w:szCs w:val="21"/>
          <w:lang w:val="pl-PL"/>
        </w:rPr>
        <w:t>który reprezentuje:  mgr Małgorzata Ludzkowska - Dyrektor</w:t>
      </w:r>
    </w:p>
    <w:p>
      <w:pPr>
        <w:pStyle w:val="Textbody"/>
        <w:spacing w:lineRule="auto" w:line="360"/>
        <w:jc w:val="both"/>
        <w:rPr>
          <w:rFonts w:ascii="Times New Roman" w:hAnsi="Times New Roman"/>
          <w:lang w:val="pl-PL"/>
        </w:rPr>
      </w:pPr>
      <w:r>
        <w:rPr>
          <w:rFonts w:cs="Times New Roman"/>
          <w:sz w:val="21"/>
          <w:szCs w:val="21"/>
          <w:lang w:val="pl-PL"/>
        </w:rPr>
        <w:t>zwanym w dalszym ciągu umowy „Zamawiającym”</w:t>
      </w:r>
    </w:p>
    <w:p>
      <w:pPr>
        <w:pStyle w:val="Textbody"/>
        <w:spacing w:lineRule="auto" w:line="360"/>
        <w:jc w:val="both"/>
        <w:rPr>
          <w:rFonts w:ascii="Times New Roman" w:hAnsi="Times New Roman"/>
          <w:lang w:val="pl-PL"/>
        </w:rPr>
      </w:pPr>
      <w:r>
        <w:rPr>
          <w:rFonts w:cs="Times New Roman"/>
          <w:sz w:val="21"/>
          <w:szCs w:val="21"/>
          <w:lang w:val="pl-PL"/>
        </w:rPr>
        <w:t>a</w:t>
      </w:r>
    </w:p>
    <w:p>
      <w:pPr>
        <w:pStyle w:val="Textbody"/>
        <w:spacing w:lineRule="auto" w:line="360"/>
        <w:jc w:val="both"/>
        <w:rPr>
          <w:rFonts w:ascii="Times New Roman" w:hAnsi="Times New Roman"/>
          <w:lang w:val="pl-PL"/>
        </w:rPr>
      </w:pPr>
      <w:r>
        <w:rPr>
          <w:rFonts w:cs="Times New Roman"/>
          <w:sz w:val="21"/>
          <w:szCs w:val="21"/>
          <w:lang w:val="pl-PL"/>
        </w:rPr>
        <w:t>.........................................................................................................</w:t>
      </w:r>
    </w:p>
    <w:p>
      <w:pPr>
        <w:pStyle w:val="Textbody"/>
        <w:spacing w:lineRule="auto" w:line="360"/>
        <w:jc w:val="both"/>
        <w:rPr>
          <w:rFonts w:ascii="Times New Roman" w:hAnsi="Times New Roman"/>
          <w:lang w:val="pl-PL"/>
        </w:rPr>
      </w:pPr>
      <w:r>
        <w:rPr>
          <w:rFonts w:cs="Times New Roman"/>
          <w:sz w:val="21"/>
          <w:szCs w:val="21"/>
          <w:lang w:val="pl-PL"/>
        </w:rPr>
        <w:t>.........................................................................................................</w:t>
      </w:r>
    </w:p>
    <w:p>
      <w:pPr>
        <w:pStyle w:val="Standard"/>
        <w:spacing w:lineRule="auto" w:line="360"/>
        <w:jc w:val="both"/>
        <w:rPr>
          <w:rFonts w:ascii="Times New Roman" w:hAnsi="Times New Roman"/>
          <w:lang w:val="pl-PL"/>
        </w:rPr>
      </w:pPr>
      <w:r>
        <w:rPr>
          <w:rFonts w:cs="Times New Roman"/>
          <w:sz w:val="21"/>
          <w:szCs w:val="21"/>
          <w:lang w:val="pl-PL"/>
        </w:rPr>
        <w:t>którą reprezentuje/-ą:.......................................................................</w:t>
        <w:tab/>
        <w:tab/>
        <w:tab/>
        <w:tab/>
        <w:tab/>
        <w:tab/>
      </w:r>
    </w:p>
    <w:p>
      <w:pPr>
        <w:pStyle w:val="Standard"/>
        <w:spacing w:lineRule="auto" w:line="360"/>
        <w:jc w:val="both"/>
        <w:rPr>
          <w:rFonts w:ascii="Times New Roman" w:hAnsi="Times New Roman"/>
          <w:lang w:val="pl-PL"/>
        </w:rPr>
      </w:pPr>
      <w:r>
        <w:rPr>
          <w:rFonts w:cs="Times New Roman"/>
          <w:sz w:val="21"/>
          <w:szCs w:val="21"/>
          <w:lang w:val="pl-PL"/>
        </w:rPr>
        <w:t>zwanym w dalszym ciągu umowy „Wykonawcą “</w:t>
      </w:r>
    </w:p>
    <w:p>
      <w:pPr>
        <w:pStyle w:val="Standard"/>
        <w:spacing w:lineRule="auto" w:line="360"/>
        <w:jc w:val="both"/>
        <w:rPr>
          <w:rFonts w:ascii="Times New Roman" w:hAnsi="Times New Roman" w:cs="Times New Roman"/>
          <w:sz w:val="21"/>
          <w:szCs w:val="21"/>
          <w:lang w:val="pl-PL"/>
        </w:rPr>
      </w:pPr>
      <w:r>
        <w:rPr>
          <w:rFonts w:cs="Times New Roman"/>
          <w:sz w:val="21"/>
          <w:szCs w:val="21"/>
          <w:lang w:val="pl-PL"/>
        </w:rPr>
      </w:r>
    </w:p>
    <w:p>
      <w:pPr>
        <w:pStyle w:val="Standard"/>
        <w:tabs>
          <w:tab w:val="clear" w:pos="706"/>
          <w:tab w:val="left" w:pos="31680" w:leader="none"/>
        </w:tabs>
        <w:spacing w:lineRule="auto" w:line="360"/>
        <w:jc w:val="both"/>
        <w:rPr>
          <w:rFonts w:ascii="Times New Roman" w:hAnsi="Times New Roman"/>
          <w:lang w:val="pl-PL"/>
        </w:rPr>
      </w:pPr>
      <w:r>
        <w:rPr>
          <w:rFonts w:cs="Times New Roman"/>
          <w:color w:val="000000"/>
          <w:sz w:val="21"/>
          <w:szCs w:val="21"/>
          <w:lang w:val="pl-PL"/>
        </w:rPr>
        <w:t>w rezultacie wyboru najkorzystniejszej oferty Wykonawcy w przeprowadzonym postępowaniu w trybie zapytania ofertowego poniżej 130 000 zł netto (ZOD/</w:t>
      </w:r>
      <w:r>
        <w:rPr>
          <w:rFonts w:cs="Times New Roman"/>
          <w:color w:val="000000"/>
          <w:sz w:val="21"/>
          <w:szCs w:val="21"/>
          <w:lang w:val="pl-PL"/>
        </w:rPr>
        <w:t>12</w:t>
      </w:r>
      <w:r>
        <w:rPr>
          <w:rFonts w:cs="Times New Roman"/>
          <w:color w:val="000000"/>
          <w:sz w:val="21"/>
          <w:szCs w:val="21"/>
          <w:lang w:val="pl-PL"/>
        </w:rPr>
        <w:t>/24  zostaje zawarta umowa następującej treści :</w:t>
      </w:r>
    </w:p>
    <w:p>
      <w:pPr>
        <w:pStyle w:val="Wcicietrecitekstu"/>
        <w:spacing w:lineRule="auto" w:line="360" w:before="0" w:after="0"/>
        <w:rPr>
          <w:rFonts w:ascii="Times New Roman" w:hAnsi="Times New Roman" w:cs="Times New Roman"/>
          <w:sz w:val="21"/>
          <w:szCs w:val="21"/>
          <w:lang w:val="pl-PL"/>
        </w:rPr>
      </w:pPr>
      <w:r>
        <w:rPr>
          <w:rFonts w:cs="Times New Roman"/>
          <w:sz w:val="21"/>
          <w:szCs w:val="21"/>
          <w:lang w:val="pl-PL"/>
        </w:rPr>
      </w:r>
    </w:p>
    <w:p>
      <w:pPr>
        <w:pStyle w:val="Wcicietrecitekstu"/>
        <w:tabs>
          <w:tab w:val="clear" w:pos="706"/>
          <w:tab w:val="left" w:pos="4661" w:leader="none"/>
        </w:tabs>
        <w:spacing w:lineRule="auto" w:line="360" w:before="20" w:after="0"/>
        <w:ind w:left="4236" w:hanging="0"/>
        <w:rPr>
          <w:rFonts w:ascii="Times New Roman" w:hAnsi="Times New Roman"/>
          <w:lang w:val="pl-PL"/>
        </w:rPr>
      </w:pPr>
      <w:r>
        <w:rPr>
          <w:rFonts w:cs="Times New Roman"/>
          <w:sz w:val="21"/>
          <w:szCs w:val="21"/>
          <w:lang w:val="pl-PL"/>
        </w:rPr>
        <w:tab/>
        <w:t>§ 1</w:t>
      </w:r>
    </w:p>
    <w:p>
      <w:pPr>
        <w:pStyle w:val="Default"/>
        <w:numPr>
          <w:ilvl w:val="0"/>
          <w:numId w:val="2"/>
        </w:numPr>
        <w:tabs>
          <w:tab w:val="clear" w:pos="706"/>
          <w:tab w:val="left" w:pos="698" w:leader="none"/>
        </w:tabs>
        <w:spacing w:lineRule="auto" w:line="360"/>
        <w:ind w:left="338" w:hanging="360"/>
        <w:jc w:val="both"/>
        <w:rPr>
          <w:rFonts w:ascii="Times New Roman" w:hAnsi="Times New Roman"/>
          <w:lang w:val="pl-PL"/>
        </w:rPr>
      </w:pPr>
      <w:r>
        <w:rPr>
          <w:sz w:val="21"/>
          <w:szCs w:val="21"/>
          <w:shd w:fill="FFFFFF" w:val="clear"/>
          <w:lang w:val="pl-PL"/>
        </w:rPr>
        <w:t>Zamawiający zleca, a Wykonawca zobowiązuje się do sukcesywnego dostarczania do siedziby Zamawiającego</w:t>
      </w:r>
      <w:r>
        <w:rPr>
          <w:b/>
          <w:bCs/>
          <w:color w:val="000080"/>
          <w:sz w:val="21"/>
          <w:szCs w:val="21"/>
          <w:shd w:fill="FFFFFF" w:val="clear"/>
          <w:lang w:val="pl-PL"/>
        </w:rPr>
        <w:t xml:space="preserve"> </w:t>
      </w:r>
      <w:r>
        <w:rPr>
          <w:b/>
          <w:bCs/>
          <w:color w:val="0000FF"/>
          <w:sz w:val="21"/>
          <w:szCs w:val="21"/>
          <w:shd w:fill="FFFFFF" w:val="clear"/>
          <w:lang w:val="pl-PL"/>
        </w:rPr>
        <w:t>tuszy i tonerów</w:t>
      </w:r>
      <w:r>
        <w:rPr>
          <w:b/>
          <w:bCs/>
          <w:sz w:val="21"/>
          <w:szCs w:val="21"/>
          <w:shd w:fill="FFFFFF" w:val="clear"/>
          <w:lang w:val="pl-PL"/>
        </w:rPr>
        <w:t xml:space="preserve"> wg rodzaju i ilości zgodnej ze złożonym zamówieniem oraz formularzem cenowym stanowiącym załącznik nr 2 do Zapytania Ofertowego.</w:t>
      </w:r>
    </w:p>
    <w:p>
      <w:pPr>
        <w:pStyle w:val="Default"/>
        <w:numPr>
          <w:ilvl w:val="0"/>
          <w:numId w:val="2"/>
        </w:numPr>
        <w:tabs>
          <w:tab w:val="clear" w:pos="706"/>
          <w:tab w:val="left" w:pos="698" w:leader="none"/>
        </w:tabs>
        <w:spacing w:lineRule="auto" w:line="360"/>
        <w:ind w:left="338" w:hanging="360"/>
        <w:jc w:val="both"/>
        <w:rPr>
          <w:rFonts w:ascii="Times New Roman" w:hAnsi="Times New Roman"/>
          <w:lang w:val="pl-PL"/>
        </w:rPr>
      </w:pPr>
      <w:r>
        <w:rPr>
          <w:sz w:val="21"/>
          <w:szCs w:val="21"/>
          <w:shd w:fill="FFFFFF" w:val="clear"/>
          <w:lang w:val="pl-PL"/>
        </w:rPr>
        <w:t>Zamawiający zastrzega sobie możliwość ilościowej zmiany poszczególnych asortymentów do wysokości całkowitej wartości zamówienia określonego umową.</w:t>
      </w:r>
    </w:p>
    <w:p>
      <w:pPr>
        <w:pStyle w:val="Default"/>
        <w:numPr>
          <w:ilvl w:val="0"/>
          <w:numId w:val="2"/>
        </w:numPr>
        <w:tabs>
          <w:tab w:val="clear" w:pos="706"/>
          <w:tab w:val="left" w:pos="698" w:leader="none"/>
        </w:tabs>
        <w:spacing w:lineRule="auto" w:line="360"/>
        <w:ind w:left="338" w:hanging="360"/>
        <w:jc w:val="both"/>
        <w:rPr/>
      </w:pPr>
      <w:r>
        <w:rPr>
          <w:rStyle w:val="Mocnewyrnione"/>
          <w:rFonts w:eastAsia="Times New Roman"/>
          <w:b w:val="false"/>
          <w:bCs w:val="false"/>
          <w:iCs/>
          <w:spacing w:val="-4"/>
          <w:sz w:val="21"/>
          <w:szCs w:val="21"/>
          <w:shd w:fill="FFFFFF" w:val="clear"/>
          <w:lang w:val="pl-PL" w:eastAsia="en-US" w:bidi="pl-PL"/>
        </w:rPr>
        <w:t>Wyczerpanie zamówienia w wysokości 80 % wartości umowy w okresie jej obowiązywania traktowane będzie jako wykonanie zamówienia.</w:t>
      </w:r>
    </w:p>
    <w:p>
      <w:pPr>
        <w:pStyle w:val="Default"/>
        <w:numPr>
          <w:ilvl w:val="0"/>
          <w:numId w:val="2"/>
        </w:numPr>
        <w:tabs>
          <w:tab w:val="clear" w:pos="706"/>
          <w:tab w:val="left" w:pos="698" w:leader="none"/>
        </w:tabs>
        <w:spacing w:lineRule="auto" w:line="360"/>
        <w:ind w:left="338" w:hanging="360"/>
        <w:jc w:val="both"/>
        <w:rPr/>
      </w:pPr>
      <w:r>
        <w:rPr>
          <w:rStyle w:val="Mocnewyrnione"/>
          <w:rFonts w:eastAsia="Times New Roman"/>
          <w:b w:val="false"/>
          <w:bCs w:val="false"/>
          <w:iCs/>
          <w:spacing w:val="-4"/>
          <w:sz w:val="21"/>
          <w:szCs w:val="21"/>
          <w:shd w:fill="FFFFFF" w:val="clear"/>
          <w:lang w:val="pl-PL" w:eastAsia="en-US" w:bidi="pl-PL"/>
        </w:rPr>
        <w:t>Zamawiający wymaga dostawy fabrycznie nowych, nieużywanych, nieuszkodzonych i oryginalnie zapakowanych tonerów oraz tuszów do drukarek, wolnych od wad. Tonery oraz tusze, które nie naruszają gwarancji producenta drukarek posiadają certyfikaty ISO 19752 lub ISO 19798 lub ISO 24711, produkowane są przy zachowaniu ISO 9001 oraz produkowane są przy przestrzeganiu ISO 14001.</w:t>
      </w:r>
    </w:p>
    <w:p>
      <w:pPr>
        <w:pStyle w:val="Default"/>
        <w:numPr>
          <w:ilvl w:val="0"/>
          <w:numId w:val="2"/>
        </w:numPr>
        <w:tabs>
          <w:tab w:val="clear" w:pos="706"/>
          <w:tab w:val="left" w:pos="698" w:leader="none"/>
        </w:tabs>
        <w:spacing w:lineRule="auto" w:line="360"/>
        <w:ind w:left="338" w:hanging="360"/>
        <w:jc w:val="both"/>
        <w:rPr/>
      </w:pPr>
      <w:r>
        <w:rPr>
          <w:rStyle w:val="Mocnewyrnione"/>
          <w:rFonts w:eastAsia="Times New Roman"/>
          <w:iCs/>
          <w:spacing w:val="-4"/>
          <w:sz w:val="21"/>
          <w:szCs w:val="21"/>
          <w:shd w:fill="FFFFFF" w:val="clear"/>
          <w:lang w:val="pl-PL" w:eastAsia="en-US" w:bidi="pl-PL"/>
        </w:rPr>
        <w:t>Warunki gwarancji</w:t>
      </w:r>
      <w:r>
        <w:rPr>
          <w:rStyle w:val="Mocnewyrnione"/>
          <w:rFonts w:eastAsia="Times New Roman"/>
          <w:b w:val="false"/>
          <w:bCs w:val="false"/>
          <w:iCs/>
          <w:spacing w:val="-4"/>
          <w:sz w:val="21"/>
          <w:szCs w:val="21"/>
          <w:shd w:fill="FFFFFF" w:val="clear"/>
          <w:lang w:val="pl-PL" w:eastAsia="en-US" w:bidi="pl-PL"/>
        </w:rPr>
        <w:t xml:space="preserve"> – Oferta zawiera odpowiedzialność oferenta za uszkodzenia sprzętu drukującego wynikające z wad dostarczonych materiałów eksploatacyjnych w okresie ich użycia. Jeśli autoryzowany serwis w przypadku drukarek objętych gwarancją lub serwis wskazany przez Zamawiającego dla drukarek nie objętych gwarancją potwierdzi, że bezpośrednią przyczyną uszkodzenia drukarki jest zastosowanie dostarczonych przez Wykonawcę tonerów i/lub tuszy, Wykonawca zobowiązuje się wówczas do przeprowadzenia na własny koszt naprawy uszkodzonego sprzętu w sposób nie naruszający ciągłości gwarancji lub wymiany urządzenia na nowe. Czas wymiany wadliwego toneru / tuszu dokonuje się na koszt Wykonawcy w ciągu 24 godzin. Gwarancja wieczysta.</w:t>
      </w:r>
    </w:p>
    <w:p>
      <w:pPr>
        <w:pStyle w:val="Default"/>
        <w:numPr>
          <w:ilvl w:val="0"/>
          <w:numId w:val="2"/>
        </w:numPr>
        <w:tabs>
          <w:tab w:val="clear" w:pos="706"/>
          <w:tab w:val="left" w:pos="698" w:leader="none"/>
        </w:tabs>
        <w:spacing w:lineRule="auto" w:line="360"/>
        <w:ind w:left="338" w:hanging="360"/>
        <w:jc w:val="both"/>
        <w:rPr/>
      </w:pPr>
      <w:r>
        <w:rPr>
          <w:rStyle w:val="Mocnewyrnione"/>
          <w:rFonts w:eastAsia="Times New Roman"/>
          <w:b w:val="false"/>
          <w:bCs w:val="false"/>
          <w:iCs/>
          <w:spacing w:val="-4"/>
          <w:sz w:val="21"/>
          <w:szCs w:val="21"/>
          <w:shd w:fill="FFFFFF" w:val="clear"/>
          <w:lang w:val="pl-PL" w:eastAsia="en-US" w:bidi="pl-PL"/>
        </w:rPr>
        <w:t>Wykonawca</w:t>
      </w:r>
      <w:r>
        <w:rPr>
          <w:rStyle w:val="Mocnewyrnione"/>
          <w:rFonts w:eastAsia="Times New Roman"/>
          <w:b w:val="false"/>
          <w:bCs w:val="false"/>
          <w:iCs/>
          <w:sz w:val="21"/>
          <w:szCs w:val="21"/>
          <w:shd w:fill="FFFFFF" w:val="clear"/>
          <w:lang w:val="pl-PL" w:eastAsia="en-US" w:bidi="pl-PL"/>
        </w:rPr>
        <w:t xml:space="preserve"> gwarantuje, że dostarczone produkty będą wysokiej jakości oraz zapewnią kompatybilność pracy z urządzeniami posiadanymi przez Zamawiającego.</w:t>
      </w:r>
    </w:p>
    <w:p>
      <w:pPr>
        <w:pStyle w:val="Default"/>
        <w:tabs>
          <w:tab w:val="clear" w:pos="706"/>
          <w:tab w:val="left" w:pos="698" w:leader="none"/>
        </w:tabs>
        <w:spacing w:lineRule="auto" w:line="360"/>
        <w:ind w:left="338" w:hanging="360"/>
        <w:jc w:val="both"/>
        <w:rPr>
          <w:rFonts w:ascii="Times New Roman" w:hAnsi="Times New Roman"/>
          <w:sz w:val="21"/>
          <w:szCs w:val="21"/>
          <w:lang w:val="pl-PL"/>
        </w:rPr>
      </w:pPr>
      <w:r>
        <w:rPr>
          <w:sz w:val="21"/>
          <w:szCs w:val="21"/>
          <w:lang w:val="pl-PL"/>
        </w:rPr>
      </w:r>
    </w:p>
    <w:p>
      <w:pPr>
        <w:pStyle w:val="Wcicietrecitekstu"/>
        <w:spacing w:lineRule="auto" w:line="360" w:before="20" w:after="0"/>
        <w:rPr>
          <w:rFonts w:ascii="Times New Roman" w:hAnsi="Times New Roman"/>
          <w:lang w:val="pl-PL"/>
        </w:rPr>
      </w:pPr>
      <w:r>
        <w:rPr>
          <w:rFonts w:cs="Times New Roman"/>
          <w:sz w:val="21"/>
          <w:szCs w:val="21"/>
          <w:lang w:val="pl-PL"/>
        </w:rPr>
        <w:tab/>
        <w:tab/>
        <w:tab/>
        <w:tab/>
        <w:tab/>
        <w:tab/>
        <w:t xml:space="preserve">        § 2</w:t>
      </w:r>
    </w:p>
    <w:p>
      <w:pPr>
        <w:pStyle w:val="Wcicietrecitekstu"/>
        <w:spacing w:lineRule="auto" w:line="360" w:before="20" w:after="0"/>
        <w:jc w:val="center"/>
        <w:rPr>
          <w:rFonts w:ascii="Times New Roman" w:hAnsi="Times New Roman"/>
          <w:lang w:val="pl-PL"/>
        </w:rPr>
      </w:pPr>
      <w:r>
        <w:rPr>
          <w:rFonts w:cs="Times New Roman"/>
          <w:sz w:val="21"/>
          <w:szCs w:val="21"/>
          <w:lang w:val="pl-PL"/>
        </w:rPr>
        <w:t>Wykonawca jest zobowiązany zachować w tajemnicy wszelkie informacje, w których posiadanie wszedł wykonując zamówienie.</w:t>
      </w:r>
    </w:p>
    <w:p>
      <w:pPr>
        <w:pStyle w:val="Wcicietrecitekstu"/>
        <w:spacing w:lineRule="auto" w:line="360" w:before="20" w:after="0"/>
        <w:jc w:val="center"/>
        <w:rPr>
          <w:rFonts w:ascii="Times New Roman" w:hAnsi="Times New Roman" w:cs="Times New Roman"/>
          <w:sz w:val="21"/>
          <w:szCs w:val="21"/>
          <w:lang w:val="pl-PL"/>
        </w:rPr>
      </w:pPr>
      <w:r>
        <w:rPr>
          <w:rFonts w:cs="Times New Roman"/>
          <w:sz w:val="21"/>
          <w:szCs w:val="21"/>
          <w:lang w:val="pl-PL"/>
        </w:rPr>
      </w:r>
    </w:p>
    <w:p>
      <w:pPr>
        <w:pStyle w:val="Wcicietrecitekstu"/>
        <w:tabs>
          <w:tab w:val="clear" w:pos="706"/>
          <w:tab w:val="left" w:pos="4236" w:leader="none"/>
        </w:tabs>
        <w:spacing w:lineRule="auto" w:line="360" w:before="20" w:after="0"/>
        <w:ind w:left="4236" w:hanging="0"/>
        <w:rPr>
          <w:rFonts w:ascii="Times New Roman" w:hAnsi="Times New Roman"/>
          <w:lang w:val="pl-PL"/>
        </w:rPr>
      </w:pPr>
      <w:r>
        <w:rPr>
          <w:rFonts w:cs="Times New Roman"/>
          <w:color w:val="111111"/>
          <w:sz w:val="21"/>
          <w:szCs w:val="21"/>
          <w:lang w:val="pl-PL"/>
        </w:rPr>
        <w:t xml:space="preserve">        </w:t>
      </w:r>
      <w:r>
        <w:rPr>
          <w:rFonts w:cs="Times New Roman"/>
          <w:color w:val="111111"/>
          <w:sz w:val="21"/>
          <w:szCs w:val="21"/>
          <w:lang w:val="pl-PL"/>
        </w:rPr>
        <w:t>§ 3</w:t>
      </w:r>
    </w:p>
    <w:p>
      <w:pPr>
        <w:pStyle w:val="Default"/>
        <w:numPr>
          <w:ilvl w:val="0"/>
          <w:numId w:val="14"/>
        </w:numPr>
        <w:tabs>
          <w:tab w:val="clear" w:pos="706"/>
          <w:tab w:val="left" w:pos="375" w:leader="none"/>
          <w:tab w:val="left" w:pos="644" w:leader="none"/>
        </w:tabs>
        <w:spacing w:lineRule="auto" w:line="360"/>
        <w:ind w:left="360" w:hanging="345"/>
        <w:jc w:val="both"/>
        <w:rPr>
          <w:rFonts w:ascii="Times New Roman" w:hAnsi="Times New Roman"/>
          <w:lang w:val="pl-PL"/>
        </w:rPr>
      </w:pPr>
      <w:r>
        <w:rPr>
          <w:sz w:val="21"/>
          <w:szCs w:val="21"/>
          <w:lang w:val="pl-PL"/>
        </w:rPr>
        <w:t xml:space="preserve">Przedmiot umowy będzie dostarczany sukcesywnie do Sekretariatu Samodzielnego Publicznego Zakładu Opieki Zdrowotnej w Obornikach </w:t>
      </w:r>
      <w:r>
        <w:rPr>
          <w:b/>
          <w:bCs/>
          <w:color w:val="3333FF"/>
          <w:sz w:val="21"/>
          <w:szCs w:val="21"/>
          <w:lang w:val="pl-PL"/>
        </w:rPr>
        <w:t xml:space="preserve">przez okres 12 m-cy lub krótszy tj. do wyczerpania asortymentu od dnia </w:t>
      </w:r>
      <w:r>
        <w:rPr>
          <w:b/>
          <w:bCs/>
          <w:color w:val="3333FF"/>
          <w:sz w:val="21"/>
          <w:szCs w:val="21"/>
          <w:shd w:fill="FFFFFF" w:val="clear"/>
          <w:lang w:val="pl-PL"/>
        </w:rPr>
        <w:t>........................... do dnia …..................... .</w:t>
      </w:r>
    </w:p>
    <w:p>
      <w:pPr>
        <w:pStyle w:val="Default"/>
        <w:numPr>
          <w:ilvl w:val="0"/>
          <w:numId w:val="15"/>
        </w:numPr>
        <w:tabs>
          <w:tab w:val="clear" w:pos="706"/>
          <w:tab w:val="left" w:pos="375" w:leader="none"/>
          <w:tab w:val="left" w:pos="644" w:leader="none"/>
        </w:tabs>
        <w:spacing w:lineRule="auto" w:line="360"/>
        <w:ind w:left="360" w:hanging="345"/>
        <w:jc w:val="both"/>
        <w:rPr>
          <w:rFonts w:ascii="Times New Roman" w:hAnsi="Times New Roman"/>
          <w:lang w:val="pl-PL"/>
        </w:rPr>
      </w:pPr>
      <w:r>
        <w:rPr>
          <w:sz w:val="21"/>
          <w:szCs w:val="21"/>
          <w:shd w:fill="FFFFFF" w:val="clear"/>
          <w:lang w:val="pl-PL"/>
        </w:rPr>
        <w:t>Umowa wygasa</w:t>
      </w:r>
      <w:r>
        <w:rPr>
          <w:sz w:val="21"/>
          <w:szCs w:val="21"/>
          <w:lang w:val="pl-PL"/>
        </w:rPr>
        <w:t>, jeżeli ustawodawca nakłada obowiązek posiadania przez Wykonawcę uprawnień do wykonywania zamówienia (decyzje, zezwolenia itd.) i utraci on to prawo lub, jeżeli nie przedstawi przedłużenia wymaganych uprawnień Zamawiającemu przed jego upływem. Umowa wygasa w terminie utraty uprawnień.</w:t>
      </w:r>
    </w:p>
    <w:p>
      <w:pPr>
        <w:pStyle w:val="Default"/>
        <w:numPr>
          <w:ilvl w:val="0"/>
          <w:numId w:val="16"/>
        </w:numPr>
        <w:tabs>
          <w:tab w:val="clear" w:pos="706"/>
          <w:tab w:val="left" w:pos="375" w:leader="none"/>
          <w:tab w:val="left" w:pos="644" w:leader="none"/>
        </w:tabs>
        <w:spacing w:lineRule="auto" w:line="360"/>
        <w:ind w:left="360" w:hanging="345"/>
        <w:jc w:val="both"/>
        <w:rPr>
          <w:rFonts w:ascii="Times New Roman" w:hAnsi="Times New Roman"/>
          <w:lang w:val="pl-PL"/>
        </w:rPr>
      </w:pPr>
      <w:r>
        <w:rPr>
          <w:sz w:val="21"/>
          <w:szCs w:val="21"/>
          <w:lang w:val="pl-PL"/>
        </w:rPr>
        <w:t xml:space="preserve">Wykonawca zobowiązuje się dostarczyć przedmiot umowy własnym transportem </w:t>
      </w:r>
      <w:r>
        <w:rPr>
          <w:rFonts w:eastAsia="Times New Roman"/>
          <w:sz w:val="21"/>
          <w:szCs w:val="21"/>
          <w:shd w:fill="FFFFFF" w:val="clear"/>
          <w:lang w:val="pl-PL"/>
        </w:rPr>
        <w:t xml:space="preserve">lub za pośrednictwem profesjonalnej firmy kurierskiej </w:t>
      </w:r>
      <w:r>
        <w:rPr>
          <w:sz w:val="21"/>
          <w:szCs w:val="21"/>
          <w:lang w:val="pl-PL"/>
        </w:rPr>
        <w:t xml:space="preserve">na własny koszt i ryzyko do siedziby Zamawiającego </w:t>
      </w:r>
      <w:r>
        <w:rPr>
          <w:sz w:val="21"/>
          <w:szCs w:val="21"/>
          <w:shd w:fill="FFFFFF" w:val="clear"/>
          <w:lang w:val="pl-PL"/>
        </w:rPr>
        <w:t>w ciągu maksymalnie:</w:t>
      </w:r>
      <w:r>
        <w:rPr>
          <w:b/>
          <w:bCs/>
          <w:sz w:val="21"/>
          <w:szCs w:val="21"/>
          <w:shd w:fill="FFFFFF" w:val="clear"/>
          <w:lang w:val="pl-PL"/>
        </w:rPr>
        <w:t>….... dni roboczych</w:t>
      </w:r>
      <w:r>
        <w:rPr>
          <w:sz w:val="21"/>
          <w:szCs w:val="21"/>
          <w:shd w:fill="FFFFFF" w:val="clear"/>
          <w:lang w:val="pl-PL"/>
        </w:rPr>
        <w:t xml:space="preserve"> złożenia zamówienia faxem lub drogą elektroniczną w momencie przekroczenia wymienionego terminu Zamawiający nalicza karę umowną wg </w:t>
      </w:r>
      <w:r>
        <w:rPr>
          <w:rFonts w:eastAsia="Times New Roman"/>
          <w:sz w:val="21"/>
          <w:szCs w:val="21"/>
          <w:shd w:fill="FFFFFF" w:val="clear"/>
          <w:lang w:val="pl-PL"/>
        </w:rPr>
        <w:t>§ 6 umowy.</w:t>
      </w:r>
    </w:p>
    <w:p>
      <w:pPr>
        <w:pStyle w:val="Default"/>
        <w:numPr>
          <w:ilvl w:val="0"/>
          <w:numId w:val="17"/>
        </w:numPr>
        <w:tabs>
          <w:tab w:val="clear" w:pos="706"/>
          <w:tab w:val="left" w:pos="375" w:leader="none"/>
          <w:tab w:val="left" w:pos="644" w:leader="none"/>
        </w:tabs>
        <w:spacing w:lineRule="auto" w:line="360"/>
        <w:ind w:left="360" w:hanging="345"/>
        <w:jc w:val="both"/>
        <w:rPr>
          <w:rFonts w:ascii="Times New Roman" w:hAnsi="Times New Roman"/>
          <w:lang w:val="pl-PL"/>
        </w:rPr>
      </w:pPr>
      <w:r>
        <w:rPr>
          <w:rFonts w:eastAsia="Times New Roman"/>
          <w:sz w:val="21"/>
          <w:szCs w:val="21"/>
          <w:shd w:fill="FFFFFF" w:val="clear"/>
          <w:lang w:val="pl-PL"/>
        </w:rPr>
        <w:t>Mówiąc o dniach, Zamawiający ma na myśli dni od pon. - pt. z wyjątkiem dni ustawowo wolnych od pracy, jeżeli dostawa wypada w dniu wolnym od pracy lub sobotę dostawa nastąpi w pierwszym dniu roboczym po wyznaczonym terminie.</w:t>
      </w:r>
    </w:p>
    <w:p>
      <w:pPr>
        <w:pStyle w:val="Default"/>
        <w:numPr>
          <w:ilvl w:val="0"/>
          <w:numId w:val="18"/>
        </w:numPr>
        <w:tabs>
          <w:tab w:val="clear" w:pos="706"/>
          <w:tab w:val="left" w:pos="375" w:leader="none"/>
          <w:tab w:val="left" w:pos="644" w:leader="none"/>
        </w:tabs>
        <w:spacing w:lineRule="auto" w:line="360"/>
        <w:ind w:left="360" w:hanging="345"/>
        <w:jc w:val="both"/>
        <w:rPr>
          <w:rFonts w:ascii="Times New Roman" w:hAnsi="Times New Roman"/>
          <w:lang w:val="pl-PL"/>
        </w:rPr>
      </w:pPr>
      <w:r>
        <w:rPr>
          <w:sz w:val="21"/>
          <w:szCs w:val="21"/>
          <w:lang w:val="pl-PL"/>
        </w:rPr>
        <w:t>W przypadku gdy dostarczony przedmiot umowy będzie niezgodny z załącznikiem Nr 2 SWZO, Wykonawca jest obowiązany wymienić go na właściwy</w:t>
      </w:r>
      <w:r>
        <w:rPr>
          <w:b/>
          <w:bCs/>
          <w:sz w:val="21"/>
          <w:szCs w:val="21"/>
          <w:lang w:val="pl-PL"/>
        </w:rPr>
        <w:t xml:space="preserve"> </w:t>
      </w:r>
      <w:r>
        <w:rPr>
          <w:sz w:val="21"/>
          <w:szCs w:val="21"/>
          <w:lang w:val="pl-PL"/>
        </w:rPr>
        <w:t xml:space="preserve">w terminie 3 dni </w:t>
      </w:r>
      <w:r>
        <w:rPr>
          <w:rFonts w:eastAsia="Times New Roman"/>
          <w:sz w:val="21"/>
          <w:szCs w:val="21"/>
          <w:shd w:fill="FFFFFF" w:val="clear"/>
          <w:lang w:val="pl-PL"/>
        </w:rPr>
        <w:t>od powiadomienia przesłanego faksem lub drogą elektroniczną</w:t>
      </w:r>
      <w:r>
        <w:rPr>
          <w:sz w:val="21"/>
          <w:szCs w:val="21"/>
          <w:lang w:val="pl-PL"/>
        </w:rPr>
        <w:t xml:space="preserve"> przez Zamawiającego, którego otrzymanie potwierdził Wykonawca.</w:t>
      </w:r>
    </w:p>
    <w:p>
      <w:pPr>
        <w:pStyle w:val="Default"/>
        <w:numPr>
          <w:ilvl w:val="0"/>
          <w:numId w:val="19"/>
        </w:numPr>
        <w:tabs>
          <w:tab w:val="clear" w:pos="706"/>
          <w:tab w:val="left" w:pos="375" w:leader="none"/>
          <w:tab w:val="left" w:pos="644" w:leader="none"/>
        </w:tabs>
        <w:spacing w:lineRule="auto" w:line="360"/>
        <w:ind w:left="360" w:hanging="345"/>
        <w:jc w:val="both"/>
        <w:rPr>
          <w:rFonts w:ascii="Times New Roman" w:hAnsi="Times New Roman"/>
          <w:lang w:val="pl-PL"/>
        </w:rPr>
      </w:pPr>
      <w:r>
        <w:rPr>
          <w:sz w:val="21"/>
          <w:szCs w:val="21"/>
          <w:lang w:val="pl-PL"/>
        </w:rPr>
        <w:t>Osobą odpowiedzialna za realizację umowy ze strony Zamawiającego jest</w:t>
      </w:r>
      <w:r>
        <w:rPr>
          <w:b/>
          <w:bCs/>
          <w:sz w:val="21"/>
          <w:szCs w:val="21"/>
          <w:lang w:val="pl-PL"/>
        </w:rPr>
        <w:t xml:space="preserve"> ….....................................</w:t>
      </w:r>
      <w:r>
        <w:rPr>
          <w:b/>
          <w:bCs/>
          <w:sz w:val="21"/>
          <w:szCs w:val="21"/>
          <w:shd w:fill="FFFFFF" w:val="clear"/>
          <w:lang w:val="pl-PL"/>
        </w:rPr>
        <w:t>....,</w:t>
      </w:r>
      <w:r>
        <w:rPr>
          <w:sz w:val="21"/>
          <w:szCs w:val="21"/>
          <w:shd w:fill="FFFFFF" w:val="clear"/>
          <w:lang w:val="pl-PL"/>
        </w:rPr>
        <w:t xml:space="preserve"> która</w:t>
      </w:r>
      <w:r>
        <w:rPr>
          <w:sz w:val="21"/>
          <w:szCs w:val="21"/>
          <w:lang w:val="pl-PL"/>
        </w:rPr>
        <w:t xml:space="preserve"> przed każdą dostawą określi</w:t>
      </w:r>
      <w:r>
        <w:rPr>
          <w:rFonts w:eastAsia="Calibri"/>
          <w:spacing w:val="-4"/>
          <w:sz w:val="21"/>
          <w:szCs w:val="21"/>
          <w:shd w:fill="FFFFFF" w:val="clear"/>
          <w:lang w:val="pl-PL" w:eastAsia="en-US"/>
        </w:rPr>
        <w:t xml:space="preserve"> faksem lub drogą elektroniczną </w:t>
      </w:r>
      <w:r>
        <w:rPr>
          <w:sz w:val="21"/>
          <w:szCs w:val="21"/>
          <w:lang w:val="pl-PL"/>
        </w:rPr>
        <w:t xml:space="preserve"> rodzaj i ilość zamawianego towaru.</w:t>
      </w:r>
    </w:p>
    <w:p>
      <w:pPr>
        <w:pStyle w:val="Default"/>
        <w:numPr>
          <w:ilvl w:val="0"/>
          <w:numId w:val="20"/>
        </w:numPr>
        <w:tabs>
          <w:tab w:val="clear" w:pos="706"/>
          <w:tab w:val="left" w:pos="375" w:leader="none"/>
          <w:tab w:val="left" w:pos="644" w:leader="none"/>
        </w:tabs>
        <w:spacing w:lineRule="auto" w:line="360"/>
        <w:ind w:left="360" w:hanging="345"/>
        <w:jc w:val="both"/>
        <w:rPr>
          <w:rFonts w:ascii="Times New Roman" w:hAnsi="Times New Roman"/>
          <w:lang w:val="pl-PL"/>
        </w:rPr>
      </w:pPr>
      <w:r>
        <w:rPr>
          <w:b/>
          <w:bCs/>
          <w:color w:val="0000CC"/>
          <w:sz w:val="21"/>
          <w:szCs w:val="21"/>
          <w:shd w:fill="FFFFFF" w:val="clear"/>
          <w:lang w:val="pl-PL"/>
        </w:rPr>
        <w:t>Osobą odpowiedzialną za realizacje umowy ze strony Wykonawcy jest ….......................... tel..................  Nr fax / e-mail ….......................................... na który będą wysyłane zamówienia.</w:t>
        <w:tab/>
      </w:r>
    </w:p>
    <w:p>
      <w:pPr>
        <w:pStyle w:val="Default"/>
        <w:tabs>
          <w:tab w:val="clear" w:pos="706"/>
          <w:tab w:val="left" w:pos="375" w:leader="none"/>
          <w:tab w:val="left" w:pos="644" w:leader="none"/>
        </w:tabs>
        <w:spacing w:lineRule="auto" w:line="360"/>
        <w:ind w:left="360" w:hanging="345"/>
        <w:jc w:val="both"/>
        <w:rPr>
          <w:rFonts w:ascii="Times New Roman" w:hAnsi="Times New Roman"/>
          <w:sz w:val="21"/>
          <w:szCs w:val="21"/>
          <w:lang w:val="pl-PL"/>
        </w:rPr>
      </w:pPr>
      <w:r>
        <w:rPr>
          <w:sz w:val="21"/>
          <w:szCs w:val="21"/>
          <w:lang w:val="pl-PL"/>
        </w:rPr>
      </w:r>
    </w:p>
    <w:p>
      <w:pPr>
        <w:pStyle w:val="Wcicietrecitekstu"/>
        <w:spacing w:lineRule="auto" w:line="360" w:before="20" w:after="0"/>
        <w:jc w:val="center"/>
        <w:rPr>
          <w:rFonts w:ascii="Times New Roman" w:hAnsi="Times New Roman"/>
          <w:lang w:val="pl-PL"/>
        </w:rPr>
      </w:pPr>
      <w:r>
        <w:rPr>
          <w:rFonts w:cs="Times New Roman"/>
          <w:sz w:val="21"/>
          <w:szCs w:val="21"/>
          <w:lang w:val="pl-PL"/>
        </w:rPr>
        <w:tab/>
        <w:tab/>
        <w:tab/>
        <w:t xml:space="preserve">   § 4 </w:t>
        <w:tab/>
        <w:tab/>
        <w:tab/>
        <w:tab/>
      </w:r>
    </w:p>
    <w:p>
      <w:pPr>
        <w:pStyle w:val="Wcicietrecitekstu"/>
        <w:widowControl/>
        <w:numPr>
          <w:ilvl w:val="0"/>
          <w:numId w:val="3"/>
        </w:numPr>
        <w:tabs>
          <w:tab w:val="clear" w:pos="706"/>
          <w:tab w:val="left" w:pos="555" w:leader="none"/>
          <w:tab w:val="left" w:pos="840" w:leader="none"/>
        </w:tabs>
        <w:spacing w:lineRule="auto" w:line="360" w:before="20" w:after="0"/>
        <w:ind w:left="300" w:hanging="300"/>
        <w:rPr>
          <w:rFonts w:ascii="Times New Roman" w:hAnsi="Times New Roman"/>
          <w:lang w:val="pl-PL"/>
        </w:rPr>
      </w:pPr>
      <w:r>
        <w:rPr>
          <w:rFonts w:cs="Times New Roman"/>
          <w:sz w:val="21"/>
          <w:szCs w:val="21"/>
          <w:lang w:val="pl-PL"/>
        </w:rPr>
        <w:t xml:space="preserve">Zamawiający zobowiązuje się zapłacić za przedmiot umowy wartość: </w:t>
      </w:r>
      <w:r>
        <w:rPr>
          <w:rFonts w:cs="Times New Roman"/>
          <w:b/>
          <w:bCs/>
          <w:sz w:val="21"/>
          <w:szCs w:val="21"/>
          <w:lang w:val="pl-PL"/>
        </w:rPr>
        <w:t>netto..........................</w:t>
      </w:r>
      <w:r>
        <w:rPr>
          <w:rFonts w:cs="Times New Roman"/>
          <w:sz w:val="21"/>
          <w:szCs w:val="21"/>
          <w:lang w:val="pl-PL"/>
        </w:rPr>
        <w:t xml:space="preserve"> (słownie...............) plus kwota podatku </w:t>
      </w:r>
      <w:r>
        <w:rPr>
          <w:rFonts w:cs="Times New Roman"/>
          <w:b/>
          <w:bCs/>
          <w:sz w:val="21"/>
          <w:szCs w:val="21"/>
          <w:lang w:val="pl-PL"/>
        </w:rPr>
        <w:t>VAT.....................</w:t>
      </w:r>
      <w:r>
        <w:rPr>
          <w:rFonts w:cs="Times New Roman"/>
          <w:sz w:val="21"/>
          <w:szCs w:val="21"/>
          <w:lang w:val="pl-PL"/>
        </w:rPr>
        <w:t xml:space="preserve"> (słownie.........................), tj. wartość </w:t>
      </w:r>
      <w:r>
        <w:rPr>
          <w:rFonts w:cs="Times New Roman"/>
          <w:b/>
          <w:bCs/>
          <w:sz w:val="21"/>
          <w:szCs w:val="21"/>
          <w:lang w:val="pl-PL"/>
        </w:rPr>
        <w:t>brutto...................</w:t>
      </w:r>
      <w:r>
        <w:rPr>
          <w:rFonts w:cs="Times New Roman"/>
          <w:sz w:val="21"/>
          <w:szCs w:val="21"/>
          <w:lang w:val="pl-PL"/>
        </w:rPr>
        <w:t xml:space="preserve"> (słownie..................).</w:t>
      </w:r>
    </w:p>
    <w:p>
      <w:pPr>
        <w:pStyle w:val="Wcicietrecitekstu"/>
        <w:widowControl/>
        <w:numPr>
          <w:ilvl w:val="0"/>
          <w:numId w:val="3"/>
        </w:numPr>
        <w:tabs>
          <w:tab w:val="clear" w:pos="706"/>
          <w:tab w:val="left" w:pos="555" w:leader="none"/>
          <w:tab w:val="left" w:pos="840" w:leader="none"/>
        </w:tabs>
        <w:spacing w:lineRule="auto" w:line="360" w:before="20" w:after="0"/>
        <w:ind w:left="300" w:hanging="300"/>
        <w:rPr>
          <w:rFonts w:ascii="Times New Roman" w:hAnsi="Times New Roman"/>
          <w:lang w:val="pl-PL"/>
        </w:rPr>
      </w:pPr>
      <w:r>
        <w:rPr>
          <w:rFonts w:cs="Times New Roman"/>
          <w:sz w:val="21"/>
          <w:szCs w:val="21"/>
          <w:lang w:val="pl-PL"/>
        </w:rPr>
        <w:t>Cena netto wy</w:t>
      </w:r>
      <w:r>
        <w:rPr>
          <w:rFonts w:cs="Times New Roman"/>
          <w:sz w:val="21"/>
          <w:szCs w:val="21"/>
          <w:shd w:fill="FFFFFF" w:val="clear"/>
          <w:lang w:val="pl-PL"/>
        </w:rPr>
        <w:t>mieniona w ust. l zawiera całkowity koszt umowy i obowiązuje do końca jej realizacji.</w:t>
      </w:r>
    </w:p>
    <w:p>
      <w:pPr>
        <w:pStyle w:val="Wcicietrecitekstu"/>
        <w:widowControl/>
        <w:numPr>
          <w:ilvl w:val="0"/>
          <w:numId w:val="3"/>
        </w:numPr>
        <w:tabs>
          <w:tab w:val="clear" w:pos="706"/>
          <w:tab w:val="left" w:pos="555" w:leader="none"/>
          <w:tab w:val="left" w:pos="840" w:leader="none"/>
        </w:tabs>
        <w:spacing w:lineRule="auto" w:line="360" w:before="20" w:after="0"/>
        <w:ind w:left="300" w:hanging="300"/>
        <w:rPr>
          <w:rFonts w:ascii="Times New Roman" w:hAnsi="Times New Roman"/>
          <w:lang w:val="pl-PL"/>
        </w:rPr>
      </w:pPr>
      <w:r>
        <w:rPr>
          <w:rFonts w:cs="Times New Roman"/>
          <w:sz w:val="21"/>
          <w:szCs w:val="21"/>
          <w:shd w:fill="FFFFFF" w:val="clear"/>
          <w:lang w:val="pl-PL"/>
        </w:rPr>
        <w:t>Wykonawca oświadcza, że w przypadku okresowych promocji lub udzielanych upustów na dany asortyment środków,  sprzeda je Zamawiającemu po cenach promocyjnych.</w:t>
      </w:r>
    </w:p>
    <w:p>
      <w:pPr>
        <w:pStyle w:val="Wcicietrecitekstu"/>
        <w:widowControl/>
        <w:numPr>
          <w:ilvl w:val="0"/>
          <w:numId w:val="3"/>
        </w:numPr>
        <w:tabs>
          <w:tab w:val="clear" w:pos="706"/>
          <w:tab w:val="left" w:pos="555" w:leader="none"/>
          <w:tab w:val="left" w:pos="840" w:leader="none"/>
        </w:tabs>
        <w:spacing w:lineRule="auto" w:line="360" w:before="20" w:after="0"/>
        <w:ind w:left="300" w:hanging="300"/>
        <w:rPr>
          <w:rFonts w:ascii="Times New Roman" w:hAnsi="Times New Roman"/>
          <w:lang w:val="pl-PL"/>
        </w:rPr>
      </w:pPr>
      <w:r>
        <w:rPr>
          <w:rFonts w:cs="Times New Roman"/>
          <w:color w:val="000000"/>
          <w:sz w:val="21"/>
          <w:szCs w:val="21"/>
          <w:shd w:fill="FFFFFF" w:val="clear"/>
          <w:lang w:val="pl-PL"/>
        </w:rPr>
        <w:t>Strony ustalają, że płatność będzie realizowana przelewem na podstawie prawidłowo wystawionej faktury w przeciągu</w:t>
      </w:r>
      <w:r>
        <w:rPr>
          <w:rFonts w:cs="Times New Roman"/>
          <w:b/>
          <w:bCs/>
          <w:color w:val="000000"/>
          <w:sz w:val="21"/>
          <w:szCs w:val="21"/>
          <w:shd w:fill="FFFFFF" w:val="clear"/>
          <w:lang w:val="pl-PL"/>
        </w:rPr>
        <w:t xml:space="preserve">  45 dni liczonych od daty otrzymania przez Zamawiającego</w:t>
      </w:r>
      <w:r>
        <w:rPr>
          <w:rFonts w:cs="Times New Roman"/>
          <w:color w:val="000000"/>
          <w:sz w:val="21"/>
          <w:szCs w:val="21"/>
          <w:shd w:fill="FFFFFF" w:val="clear"/>
          <w:lang w:val="pl-PL"/>
        </w:rPr>
        <w:t>.</w:t>
      </w:r>
    </w:p>
    <w:p>
      <w:pPr>
        <w:pStyle w:val="Wcicietrecitekstu"/>
        <w:widowControl/>
        <w:numPr>
          <w:ilvl w:val="0"/>
          <w:numId w:val="3"/>
        </w:numPr>
        <w:tabs>
          <w:tab w:val="clear" w:pos="706"/>
          <w:tab w:val="left" w:pos="555" w:leader="none"/>
          <w:tab w:val="left" w:pos="840" w:leader="none"/>
        </w:tabs>
        <w:spacing w:lineRule="auto" w:line="360" w:before="20" w:after="0"/>
        <w:ind w:left="300" w:hanging="300"/>
        <w:rPr>
          <w:rFonts w:ascii="Times New Roman" w:hAnsi="Times New Roman"/>
          <w:lang w:val="pl-PL"/>
        </w:rPr>
      </w:pPr>
      <w:r>
        <w:rPr>
          <w:rFonts w:cs="Times New Roman"/>
          <w:sz w:val="21"/>
          <w:szCs w:val="21"/>
          <w:shd w:fill="FFFFFF" w:val="clear"/>
          <w:lang w:val="pl-PL"/>
        </w:rPr>
        <w:t>Jako dzień zapłaty uważać się będzie dzień wypływu środków z rachunku Zamawiającego.</w:t>
      </w:r>
    </w:p>
    <w:p>
      <w:pPr>
        <w:pStyle w:val="Wcicietrecitekstu"/>
        <w:widowControl/>
        <w:numPr>
          <w:ilvl w:val="0"/>
          <w:numId w:val="3"/>
        </w:numPr>
        <w:tabs>
          <w:tab w:val="clear" w:pos="706"/>
          <w:tab w:val="left" w:pos="555" w:leader="none"/>
          <w:tab w:val="left" w:pos="840" w:leader="none"/>
        </w:tabs>
        <w:spacing w:lineRule="auto" w:line="360" w:before="20" w:after="0"/>
        <w:ind w:left="300" w:hanging="300"/>
        <w:rPr>
          <w:rFonts w:ascii="Times New Roman" w:hAnsi="Times New Roman"/>
          <w:lang w:val="pl-PL"/>
        </w:rPr>
      </w:pPr>
      <w:r>
        <w:rPr>
          <w:rFonts w:cs="Times New Roman"/>
          <w:sz w:val="21"/>
          <w:szCs w:val="21"/>
          <w:shd w:fill="FFFFFF" w:val="clear"/>
          <w:lang w:val="pl-PL"/>
        </w:rPr>
        <w:t>Rozliczenie pomiędzy Zamawiającym a Wykonawcą będą dokonywane w złot</w:t>
      </w:r>
      <w:r>
        <w:rPr>
          <w:rFonts w:cs="Times New Roman"/>
          <w:sz w:val="21"/>
          <w:szCs w:val="21"/>
          <w:lang w:val="pl-PL"/>
        </w:rPr>
        <w:t>ych polskich (PLN).</w:t>
      </w:r>
    </w:p>
    <w:p>
      <w:pPr>
        <w:pStyle w:val="Wcicietrecitekstu"/>
        <w:widowControl/>
        <w:numPr>
          <w:ilvl w:val="0"/>
          <w:numId w:val="3"/>
        </w:numPr>
        <w:tabs>
          <w:tab w:val="clear" w:pos="706"/>
          <w:tab w:val="left" w:pos="555" w:leader="none"/>
          <w:tab w:val="left" w:pos="840" w:leader="none"/>
        </w:tabs>
        <w:spacing w:lineRule="auto" w:line="360" w:before="20" w:after="0"/>
        <w:ind w:left="300" w:hanging="300"/>
        <w:rPr/>
      </w:pPr>
      <w:r>
        <w:rPr>
          <w:rFonts w:cs="Times New Roman"/>
          <w:color w:val="000000"/>
          <w:sz w:val="21"/>
          <w:szCs w:val="21"/>
          <w:lang w:val="pl-PL"/>
        </w:rPr>
        <w:t>Prawidłowo wystawioną fakturę za każdy miesiąc należy przesłać na adres mailowy:</w:t>
      </w:r>
      <w:r>
        <w:rPr>
          <w:rFonts w:cs="Times New Roman"/>
          <w:color w:val="800000"/>
          <w:sz w:val="21"/>
          <w:szCs w:val="21"/>
          <w:lang w:val="pl-PL"/>
        </w:rPr>
        <w:t xml:space="preserve"> </w:t>
      </w:r>
      <w:hyperlink r:id="rId2">
        <w:r>
          <w:rPr>
            <w:sz w:val="21"/>
            <w:szCs w:val="21"/>
            <w:lang w:val="pl-PL"/>
          </w:rPr>
          <w:t>szpital@szpital.oborniki.info</w:t>
        </w:r>
      </w:hyperlink>
    </w:p>
    <w:p>
      <w:pPr>
        <w:pStyle w:val="Standard"/>
        <w:spacing w:lineRule="auto" w:line="360" w:before="20" w:after="0"/>
        <w:jc w:val="center"/>
        <w:rPr>
          <w:rFonts w:ascii="Times New Roman" w:hAnsi="Times New Roman"/>
          <w:lang w:val="pl-PL"/>
        </w:rPr>
      </w:pPr>
      <w:r>
        <w:rPr>
          <w:rFonts w:cs="Times New Roman"/>
          <w:sz w:val="21"/>
          <w:szCs w:val="21"/>
          <w:lang w:val="pl-PL"/>
        </w:rPr>
        <w:t xml:space="preserve">      </w:t>
      </w:r>
      <w:r>
        <w:rPr>
          <w:rFonts w:cs="Times New Roman"/>
          <w:sz w:val="21"/>
          <w:szCs w:val="21"/>
          <w:lang w:val="pl-PL"/>
        </w:rPr>
        <w:t>§ 5</w:t>
      </w:r>
    </w:p>
    <w:p>
      <w:pPr>
        <w:pStyle w:val="Textbody"/>
        <w:widowControl/>
        <w:spacing w:lineRule="auto" w:line="360" w:before="0" w:after="0"/>
        <w:jc w:val="both"/>
        <w:rPr>
          <w:rFonts w:ascii="Times New Roman" w:hAnsi="Times New Roman"/>
          <w:lang w:val="pl-PL"/>
        </w:rPr>
      </w:pPr>
      <w:r>
        <w:rPr>
          <w:rFonts w:cs="Times New Roman"/>
          <w:sz w:val="21"/>
          <w:szCs w:val="21"/>
          <w:lang w:val="pl-PL"/>
        </w:rPr>
        <w:t>Sprzedaż wierzytelności przez Wykonawcę osobom trzecim bez zgody Zamawiającego jest nie dopuszczalna.</w:t>
      </w:r>
    </w:p>
    <w:p>
      <w:pPr>
        <w:pStyle w:val="Wcicietrecitekstu"/>
        <w:widowControl/>
        <w:spacing w:lineRule="auto" w:line="360" w:before="20" w:after="0"/>
        <w:rPr>
          <w:rFonts w:ascii="Times New Roman" w:hAnsi="Times New Roman"/>
          <w:lang w:val="pl-PL"/>
        </w:rPr>
      </w:pPr>
      <w:r>
        <w:rPr>
          <w:rFonts w:cs="Times New Roman"/>
          <w:sz w:val="21"/>
          <w:szCs w:val="21"/>
          <w:lang w:val="pl-PL"/>
        </w:rPr>
        <w:tab/>
      </w:r>
    </w:p>
    <w:p>
      <w:pPr>
        <w:pStyle w:val="Wcicietrecitekstu"/>
        <w:widowControl/>
        <w:spacing w:lineRule="auto" w:line="360" w:before="20" w:after="0"/>
        <w:jc w:val="center"/>
        <w:rPr>
          <w:rFonts w:ascii="Times New Roman" w:hAnsi="Times New Roman"/>
          <w:lang w:val="pl-PL"/>
        </w:rPr>
      </w:pPr>
      <w:r>
        <w:rPr>
          <w:rFonts w:cs="Times New Roman"/>
          <w:sz w:val="21"/>
          <w:szCs w:val="21"/>
          <w:lang w:val="pl-PL"/>
        </w:rPr>
        <w:t xml:space="preserve">        </w:t>
      </w:r>
      <w:r>
        <w:rPr>
          <w:rFonts w:cs="Times New Roman"/>
          <w:sz w:val="21"/>
          <w:szCs w:val="21"/>
          <w:lang w:val="pl-PL"/>
        </w:rPr>
        <w:t>§ 6</w:t>
      </w:r>
    </w:p>
    <w:p>
      <w:pPr>
        <w:pStyle w:val="Textbody"/>
        <w:widowControl/>
        <w:tabs>
          <w:tab w:val="clear" w:pos="706"/>
          <w:tab w:val="left" w:pos="375" w:leader="none"/>
        </w:tabs>
        <w:spacing w:lineRule="auto" w:line="360" w:before="0" w:after="0"/>
        <w:jc w:val="both"/>
        <w:rPr>
          <w:rFonts w:ascii="Times New Roman" w:hAnsi="Times New Roman"/>
          <w:lang w:val="pl-PL"/>
        </w:rPr>
      </w:pPr>
      <w:r>
        <w:rPr>
          <w:rFonts w:eastAsia="Times New Roman" w:cs="Times New Roman"/>
          <w:sz w:val="21"/>
          <w:szCs w:val="21"/>
          <w:lang w:val="pl-PL"/>
        </w:rPr>
        <w:t xml:space="preserve">  </w:t>
      </w:r>
      <w:r>
        <w:rPr>
          <w:rFonts w:cs="Times New Roman"/>
          <w:sz w:val="21"/>
          <w:szCs w:val="21"/>
          <w:lang w:val="pl-PL"/>
        </w:rPr>
        <w:t>1. Wykonawca zapłaci Zamawiającemu kary umowne:</w:t>
      </w:r>
    </w:p>
    <w:p>
      <w:pPr>
        <w:pStyle w:val="Textbody"/>
        <w:widowControl/>
        <w:tabs>
          <w:tab w:val="clear" w:pos="706"/>
          <w:tab w:val="left" w:pos="672" w:leader="none"/>
        </w:tabs>
        <w:spacing w:lineRule="auto" w:line="360" w:before="0" w:after="0"/>
        <w:ind w:left="327" w:hanging="0"/>
        <w:jc w:val="both"/>
        <w:rPr>
          <w:rFonts w:ascii="Times New Roman" w:hAnsi="Times New Roman"/>
          <w:lang w:val="pl-PL"/>
        </w:rPr>
      </w:pPr>
      <w:r>
        <w:rPr>
          <w:rFonts w:cs="Times New Roman"/>
          <w:sz w:val="21"/>
          <w:szCs w:val="21"/>
          <w:lang w:val="pl-PL"/>
        </w:rPr>
        <w:t>a)</w:t>
        <w:tab/>
        <w:t>w wysokośc</w:t>
      </w:r>
      <w:r>
        <w:rPr>
          <w:rFonts w:cs="Times New Roman"/>
          <w:sz w:val="21"/>
          <w:szCs w:val="21"/>
          <w:shd w:fill="FFFFFF" w:val="clear"/>
          <w:lang w:val="pl-PL"/>
        </w:rPr>
        <w:t xml:space="preserve">i 1% od </w:t>
      </w:r>
      <w:r>
        <w:rPr>
          <w:rFonts w:cs="Times New Roman"/>
          <w:sz w:val="21"/>
          <w:szCs w:val="21"/>
          <w:lang w:val="pl-PL"/>
        </w:rPr>
        <w:t xml:space="preserve">wartości zamówionego towaru liczonego za każdy dzień zwłoki za odmowę </w:t>
        <w:tab/>
        <w:t xml:space="preserve">dostarczenia i nie dostarczenie go w terminie, przy czym Zamawiający zastrzega sobie prawo do </w:t>
        <w:tab/>
        <w:t xml:space="preserve">dokonania zakupu u innego Wykonawcy. </w:t>
      </w:r>
      <w:r>
        <w:rPr>
          <w:rFonts w:cs="Times New Roman"/>
          <w:sz w:val="21"/>
          <w:szCs w:val="21"/>
          <w:shd w:fill="FFFFFF" w:val="clear"/>
          <w:lang w:val="pl-PL"/>
        </w:rPr>
        <w:t xml:space="preserve">Różnicą wysokości cen odbiegających od cen przetargowych </w:t>
        <w:tab/>
        <w:t>zostanie obciążony Wykonawca.</w:t>
      </w:r>
    </w:p>
    <w:p>
      <w:pPr>
        <w:pStyle w:val="Textbody"/>
        <w:widowControl/>
        <w:tabs>
          <w:tab w:val="clear" w:pos="706"/>
          <w:tab w:val="left" w:pos="659" w:leader="none"/>
        </w:tabs>
        <w:spacing w:lineRule="auto" w:line="360" w:before="0" w:after="0"/>
        <w:ind w:left="314" w:hanging="0"/>
        <w:jc w:val="both"/>
        <w:rPr>
          <w:rFonts w:ascii="Times New Roman" w:hAnsi="Times New Roman"/>
          <w:lang w:val="pl-PL"/>
        </w:rPr>
      </w:pPr>
      <w:r>
        <w:rPr>
          <w:rFonts w:cs="Times New Roman"/>
          <w:sz w:val="21"/>
          <w:szCs w:val="21"/>
          <w:shd w:fill="FFFFFF" w:val="clear"/>
          <w:lang w:val="pl-PL"/>
        </w:rPr>
        <w:t>b)</w:t>
        <w:tab/>
        <w:t>z tytułu rozwiązania umowy</w:t>
      </w:r>
      <w:r>
        <w:rPr>
          <w:rFonts w:cs="Times New Roman"/>
          <w:b/>
          <w:bCs/>
          <w:color w:val="FF0000"/>
          <w:sz w:val="21"/>
          <w:szCs w:val="21"/>
          <w:shd w:fill="FFFFFF" w:val="clear"/>
          <w:lang w:val="pl-PL"/>
        </w:rPr>
        <w:t xml:space="preserve"> </w:t>
      </w:r>
      <w:r>
        <w:rPr>
          <w:rFonts w:cs="Times New Roman"/>
          <w:color w:val="000000"/>
          <w:sz w:val="21"/>
          <w:szCs w:val="21"/>
          <w:shd w:fill="FFFFFF" w:val="clear"/>
          <w:lang w:val="pl-PL"/>
        </w:rPr>
        <w:t xml:space="preserve">z przyczyn zawinionych przez Wykonawcę </w:t>
      </w:r>
      <w:r>
        <w:rPr>
          <w:rFonts w:cs="Times New Roman"/>
          <w:sz w:val="21"/>
          <w:szCs w:val="21"/>
          <w:shd w:fill="FFFFFF" w:val="clear"/>
          <w:lang w:val="pl-PL"/>
        </w:rPr>
        <w:t>w wysokości 2.000 zł</w:t>
      </w:r>
    </w:p>
    <w:p>
      <w:pPr>
        <w:pStyle w:val="BodyTextIndent2"/>
        <w:widowControl/>
        <w:tabs>
          <w:tab w:val="clear" w:pos="-5155"/>
          <w:tab w:val="left" w:pos="-5244" w:leader="none"/>
          <w:tab w:val="left" w:pos="660" w:leader="none"/>
        </w:tabs>
        <w:spacing w:lineRule="auto" w:line="360"/>
        <w:ind w:left="285" w:hanging="270"/>
        <w:jc w:val="both"/>
        <w:rPr>
          <w:rFonts w:ascii="Times New Roman" w:hAnsi="Times New Roman"/>
          <w:lang w:val="pl-PL"/>
        </w:rPr>
      </w:pPr>
      <w:r>
        <w:rPr>
          <w:rFonts w:cs="Times New Roman"/>
          <w:sz w:val="21"/>
          <w:szCs w:val="21"/>
          <w:lang w:val="pl-PL"/>
        </w:rPr>
        <w:t>2. Wykonawca oświadcza, że w przypadku zawyżenia faktury niezgodnie z umową lub załącznikiem Nr 2 do SWZO, Zamawiający ma możliwość potrącenia sobie z przedstawionych faktur kary w wysokości odpowiadającej wartościowo różnicy wynikającej z przeliczenia ceny bez konieczności uzyskania zgody</w:t>
      </w:r>
      <w:r>
        <w:rPr>
          <w:rFonts w:cs="Times New Roman"/>
          <w:b/>
          <w:bCs/>
          <w:i/>
          <w:iCs/>
          <w:sz w:val="21"/>
          <w:szCs w:val="21"/>
          <w:lang w:val="pl-PL"/>
        </w:rPr>
        <w:t xml:space="preserve"> </w:t>
      </w:r>
      <w:r>
        <w:rPr>
          <w:rFonts w:cs="Times New Roman"/>
          <w:sz w:val="21"/>
          <w:szCs w:val="21"/>
          <w:lang w:val="pl-PL"/>
        </w:rPr>
        <w:t>Wykonawcy</w:t>
      </w:r>
      <w:r>
        <w:rPr>
          <w:rFonts w:cs="Times New Roman"/>
          <w:b/>
          <w:bCs/>
          <w:i/>
          <w:iCs/>
          <w:sz w:val="21"/>
          <w:szCs w:val="21"/>
          <w:lang w:val="pl-PL"/>
        </w:rPr>
        <w:t>.</w:t>
      </w:r>
      <w:r>
        <w:rPr>
          <w:rFonts w:cs="Times New Roman"/>
          <w:sz w:val="21"/>
          <w:szCs w:val="21"/>
          <w:lang w:val="pl-PL"/>
        </w:rPr>
        <w:t xml:space="preserve"> Powyższa sytuacji dotyczy przypadku, gdy Wykonawca na wezwanie Zamawiającego nie dokona korekty  zawyżonej faktury.</w:t>
      </w:r>
    </w:p>
    <w:p>
      <w:pPr>
        <w:pStyle w:val="BodyTextIndent2"/>
        <w:widowControl/>
        <w:tabs>
          <w:tab w:val="clear" w:pos="-5155"/>
          <w:tab w:val="left" w:pos="-5244" w:leader="none"/>
          <w:tab w:val="left" w:pos="660" w:leader="none"/>
        </w:tabs>
        <w:spacing w:lineRule="auto" w:line="360" w:before="20" w:after="0"/>
        <w:ind w:left="285" w:hanging="270"/>
        <w:jc w:val="both"/>
        <w:rPr>
          <w:rFonts w:ascii="Times New Roman" w:hAnsi="Times New Roman"/>
          <w:lang w:val="pl-PL"/>
        </w:rPr>
      </w:pPr>
      <w:r>
        <w:rPr>
          <w:rFonts w:cs="Times New Roman"/>
          <w:sz w:val="21"/>
          <w:szCs w:val="21"/>
          <w:lang w:val="pl-PL"/>
        </w:rPr>
        <w:t>3. Wykonawca zobowiązany jest do pisemnego powiadomienia Zamawiającego na nr fax 61/29-60-079 najpóźniej z 2-dniowym w</w:t>
      </w:r>
      <w:r>
        <w:rPr>
          <w:rFonts w:cs="Times New Roman"/>
          <w:sz w:val="21"/>
          <w:szCs w:val="21"/>
          <w:shd w:fill="FFFFFF" w:val="clear"/>
          <w:lang w:val="pl-PL"/>
        </w:rPr>
        <w:t>yprzedzeniem o terminie wstrzymania dostawy zamówionego towaru w przypadku opóźnień w płatnościach. Brak powiadomienia nie może być podstawą do jednostronnego wstrzymania dostawy.</w:t>
      </w:r>
    </w:p>
    <w:p>
      <w:pPr>
        <w:pStyle w:val="Wcicietrecitekstu"/>
        <w:widowControl/>
        <w:tabs>
          <w:tab w:val="clear" w:pos="706"/>
          <w:tab w:val="left" w:pos="-5529" w:leader="none"/>
          <w:tab w:val="left" w:pos="390" w:leader="none"/>
        </w:tabs>
        <w:spacing w:lineRule="auto" w:line="360" w:before="20" w:after="0"/>
        <w:rPr>
          <w:rFonts w:ascii="Times New Roman" w:hAnsi="Times New Roman"/>
          <w:lang w:val="pl-PL"/>
        </w:rPr>
      </w:pPr>
      <w:r>
        <w:rPr>
          <w:rFonts w:cs="Times New Roman"/>
          <w:sz w:val="21"/>
          <w:szCs w:val="21"/>
          <w:lang w:val="pl-PL"/>
        </w:rPr>
        <w:tab/>
        <w:tab/>
        <w:tab/>
        <w:tab/>
        <w:tab/>
        <w:tab/>
        <w:tab/>
        <w:t xml:space="preserve">          </w:t>
      </w:r>
    </w:p>
    <w:p>
      <w:pPr>
        <w:pStyle w:val="Wcicietrecitekstu"/>
        <w:widowControl/>
        <w:tabs>
          <w:tab w:val="clear" w:pos="706"/>
          <w:tab w:val="left" w:pos="-5529" w:leader="none"/>
          <w:tab w:val="left" w:pos="390" w:leader="none"/>
        </w:tabs>
        <w:spacing w:lineRule="auto" w:line="360" w:before="20" w:after="0"/>
        <w:jc w:val="center"/>
        <w:rPr>
          <w:rFonts w:ascii="Times New Roman" w:hAnsi="Times New Roman"/>
          <w:lang w:val="pl-PL"/>
        </w:rPr>
      </w:pPr>
      <w:r>
        <w:rPr>
          <w:rFonts w:cs="Times New Roman"/>
          <w:sz w:val="21"/>
          <w:szCs w:val="21"/>
          <w:lang w:val="pl-PL"/>
        </w:rPr>
        <w:t xml:space="preserve">     </w:t>
      </w:r>
      <w:r>
        <w:rPr>
          <w:rFonts w:cs="Times New Roman"/>
          <w:sz w:val="21"/>
          <w:szCs w:val="21"/>
          <w:lang w:val="pl-PL"/>
        </w:rPr>
        <w:t>§ 7</w:t>
      </w:r>
    </w:p>
    <w:p>
      <w:pPr>
        <w:pStyle w:val="BodyTextIndent2"/>
        <w:widowControl/>
        <w:numPr>
          <w:ilvl w:val="0"/>
          <w:numId w:val="21"/>
        </w:numPr>
        <w:tabs>
          <w:tab w:val="clear" w:pos="-5155"/>
          <w:tab w:val="left" w:pos="-5259" w:leader="none"/>
          <w:tab w:val="left" w:pos="600" w:leader="none"/>
        </w:tabs>
        <w:spacing w:lineRule="auto" w:line="360"/>
        <w:ind w:left="270" w:hanging="255"/>
        <w:jc w:val="both"/>
        <w:rPr>
          <w:rFonts w:ascii="Times New Roman" w:hAnsi="Times New Roman"/>
          <w:lang w:val="pl-PL"/>
        </w:rPr>
      </w:pPr>
      <w:r>
        <w:rPr>
          <w:rFonts w:cs="Times New Roman"/>
          <w:sz w:val="21"/>
          <w:szCs w:val="21"/>
          <w:lang w:val="pl-PL"/>
        </w:rPr>
        <w:t>Z zastrzeżeniem § 4 ust. 3, wszelkie zmiany umowy muszą być dokonywane za zgodą obu stron wyrażoną na piśmie pod rygorem nieważności.</w:t>
      </w:r>
    </w:p>
    <w:p>
      <w:pPr>
        <w:pStyle w:val="BodyTextIndent2"/>
        <w:widowControl/>
        <w:numPr>
          <w:ilvl w:val="0"/>
          <w:numId w:val="22"/>
        </w:numPr>
        <w:tabs>
          <w:tab w:val="clear" w:pos="-5155"/>
          <w:tab w:val="left" w:pos="-5259" w:leader="none"/>
          <w:tab w:val="left" w:pos="600" w:leader="none"/>
        </w:tabs>
        <w:spacing w:lineRule="auto" w:line="360"/>
        <w:ind w:left="270" w:hanging="255"/>
        <w:jc w:val="both"/>
        <w:rPr>
          <w:rFonts w:ascii="Times New Roman" w:hAnsi="Times New Roman"/>
          <w:lang w:val="pl-PL"/>
        </w:rPr>
      </w:pPr>
      <w:r>
        <w:rPr>
          <w:rFonts w:cs="Times New Roman"/>
          <w:sz w:val="21"/>
          <w:szCs w:val="21"/>
          <w:lang w:val="pl-PL"/>
        </w:rPr>
        <w:t>Zakazuje się zmian postanowień zawartej umowy w stosunku do treści oferty, na podstawie której dokonano wyboru Wykonawcy, chyba że Zamawiający przewidział możliwość dokonania takiej zmiany w ogłoszeniu o zamówieniu lub specyfikacji warunków zamówienia u postaci jednoznacznych postanowień umownych, które określają ich zakres. Zamawiający dopuszcza niżej wymienione zmiany:</w:t>
      </w:r>
    </w:p>
    <w:p>
      <w:pPr>
        <w:pStyle w:val="Standard"/>
        <w:numPr>
          <w:ilvl w:val="6"/>
          <w:numId w:val="1"/>
        </w:numPr>
        <w:tabs>
          <w:tab w:val="clear" w:pos="706"/>
          <w:tab w:val="left" w:pos="313" w:leader="none"/>
        </w:tabs>
        <w:spacing w:lineRule="auto" w:line="360"/>
        <w:jc w:val="both"/>
        <w:rPr>
          <w:rFonts w:ascii="Times New Roman" w:hAnsi="Times New Roman"/>
          <w:lang w:val="pl-PL"/>
        </w:rPr>
      </w:pPr>
      <w:r>
        <w:rPr>
          <w:rFonts w:cs="Times New Roman"/>
          <w:sz w:val="21"/>
          <w:szCs w:val="21"/>
          <w:lang w:val="pl-PL"/>
        </w:rPr>
        <w:tab/>
        <w:t xml:space="preserve">w przypadku zakończenia produkcji lub wycofania z rynku wyrobu będącego przedmiotem zamówienia </w:t>
        <w:tab/>
        <w:t xml:space="preserve">dopuszcza się zmianę na nowy produkt o tych samych bądź lepszych parametrach po cenie jednostkowej </w:t>
        <w:tab/>
        <w:t>zaoferowanej w ofercie;</w:t>
      </w:r>
    </w:p>
    <w:p>
      <w:pPr>
        <w:pStyle w:val="Standard"/>
        <w:numPr>
          <w:ilvl w:val="6"/>
          <w:numId w:val="1"/>
        </w:numPr>
        <w:tabs>
          <w:tab w:val="clear" w:pos="706"/>
          <w:tab w:val="left" w:pos="375" w:leader="none"/>
        </w:tabs>
        <w:spacing w:lineRule="auto" w:line="360"/>
        <w:jc w:val="both"/>
        <w:rPr>
          <w:rFonts w:ascii="Times New Roman" w:hAnsi="Times New Roman"/>
          <w:lang w:val="pl-PL"/>
        </w:rPr>
      </w:pPr>
      <w:r>
        <w:rPr>
          <w:rFonts w:eastAsia="Times New Roman" w:cs="Times New Roman"/>
          <w:sz w:val="21"/>
          <w:szCs w:val="21"/>
          <w:lang w:val="pl-PL"/>
        </w:rPr>
        <w:t xml:space="preserve"> </w:t>
      </w:r>
      <w:r>
        <w:rPr>
          <w:rFonts w:cs="Times New Roman"/>
          <w:sz w:val="21"/>
          <w:szCs w:val="21"/>
          <w:lang w:val="pl-PL"/>
        </w:rPr>
        <w:t>zmiany towaru na inny – synonimowy i tańszy, lub inny – w ramach tej samej grupy;</w:t>
      </w:r>
    </w:p>
    <w:p>
      <w:pPr>
        <w:pStyle w:val="Standard"/>
        <w:numPr>
          <w:ilvl w:val="6"/>
          <w:numId w:val="1"/>
        </w:numPr>
        <w:tabs>
          <w:tab w:val="clear" w:pos="706"/>
          <w:tab w:val="left" w:pos="375" w:leader="none"/>
        </w:tabs>
        <w:spacing w:lineRule="auto" w:line="360"/>
        <w:jc w:val="both"/>
        <w:rPr>
          <w:rFonts w:ascii="Times New Roman" w:hAnsi="Times New Roman"/>
          <w:lang w:val="pl-PL"/>
        </w:rPr>
      </w:pPr>
      <w:r>
        <w:rPr>
          <w:rFonts w:eastAsia="Times New Roman" w:cs="Times New Roman"/>
          <w:sz w:val="21"/>
          <w:szCs w:val="21"/>
          <w:lang w:val="pl-PL"/>
        </w:rPr>
        <w:t xml:space="preserve"> </w:t>
      </w:r>
      <w:r>
        <w:rPr>
          <w:rFonts w:cs="Times New Roman"/>
          <w:sz w:val="21"/>
          <w:szCs w:val="21"/>
          <w:lang w:val="pl-PL"/>
        </w:rPr>
        <w:t>zmiany osób upoważnionych do odbioru/kontaktu;</w:t>
      </w:r>
    </w:p>
    <w:p>
      <w:pPr>
        <w:pStyle w:val="Standard"/>
        <w:numPr>
          <w:ilvl w:val="6"/>
          <w:numId w:val="1"/>
        </w:numPr>
        <w:tabs>
          <w:tab w:val="clear" w:pos="706"/>
          <w:tab w:val="left" w:pos="375" w:leader="none"/>
        </w:tabs>
        <w:spacing w:lineRule="auto" w:line="360"/>
        <w:jc w:val="both"/>
        <w:rPr>
          <w:rFonts w:ascii="Times New Roman" w:hAnsi="Times New Roman"/>
          <w:lang w:val="pl-PL"/>
        </w:rPr>
      </w:pPr>
      <w:r>
        <w:rPr>
          <w:rFonts w:eastAsia="Times New Roman" w:cs="Times New Roman"/>
          <w:sz w:val="21"/>
          <w:szCs w:val="21"/>
          <w:lang w:val="pl-PL"/>
        </w:rPr>
        <w:t xml:space="preserve"> </w:t>
      </w:r>
      <w:r>
        <w:rPr>
          <w:rFonts w:cs="Times New Roman"/>
          <w:sz w:val="21"/>
          <w:szCs w:val="21"/>
          <w:lang w:val="pl-PL"/>
        </w:rPr>
        <w:t>zamiany rachunku bankowego i innych danych stron.</w:t>
      </w:r>
    </w:p>
    <w:p>
      <w:pPr>
        <w:pStyle w:val="Standard"/>
        <w:numPr>
          <w:ilvl w:val="6"/>
          <w:numId w:val="1"/>
        </w:numPr>
        <w:tabs>
          <w:tab w:val="clear" w:pos="706"/>
          <w:tab w:val="left" w:pos="288" w:leader="none"/>
        </w:tabs>
        <w:spacing w:lineRule="auto" w:line="360"/>
        <w:jc w:val="both"/>
        <w:rPr>
          <w:rFonts w:ascii="Times New Roman" w:hAnsi="Times New Roman"/>
          <w:lang w:val="pl-PL"/>
        </w:rPr>
      </w:pPr>
      <w:r>
        <w:rPr>
          <w:rFonts w:eastAsia="Times New Roman" w:cs="Times New Roman"/>
          <w:sz w:val="21"/>
          <w:szCs w:val="21"/>
          <w:shd w:fill="FFFFFF" w:val="clear"/>
          <w:lang w:val="pl-PL"/>
        </w:rPr>
        <w:t xml:space="preserve"> </w:t>
      </w:r>
      <w:r>
        <w:rPr>
          <w:rFonts w:eastAsia="Times New Roman" w:cs="Times New Roman"/>
          <w:sz w:val="21"/>
          <w:szCs w:val="21"/>
          <w:shd w:fill="FFFFFF" w:val="clear"/>
          <w:lang w:val="pl-PL"/>
        </w:rPr>
        <w:tab/>
      </w:r>
      <w:r>
        <w:rPr>
          <w:rFonts w:cs="Times New Roman"/>
          <w:sz w:val="21"/>
          <w:szCs w:val="21"/>
          <w:shd w:fill="FFFFFF" w:val="clear"/>
          <w:lang w:val="pl-PL"/>
        </w:rPr>
        <w:t xml:space="preserve">zmiany stawki VAT w ramach niniejszej umowy, zmiana stawki następuje z dniem wejścia w życie aktu </w:t>
        <w:tab/>
        <w:t>prawnego zmieniającego ją,</w:t>
      </w:r>
      <w:r>
        <w:rPr>
          <w:rFonts w:cs="Times New Roman"/>
          <w:color w:val="000000"/>
          <w:sz w:val="21"/>
          <w:szCs w:val="21"/>
          <w:shd w:fill="FFFFFF" w:val="clear"/>
          <w:lang w:val="pl-PL"/>
        </w:rPr>
        <w:t xml:space="preserve"> </w:t>
      </w:r>
      <w:r>
        <w:rPr>
          <w:rFonts w:eastAsia="Times New Roman" w:cs="Times New Roman"/>
          <w:color w:val="000000"/>
          <w:sz w:val="21"/>
          <w:szCs w:val="21"/>
          <w:shd w:fill="FFFFFF" w:val="clear"/>
          <w:lang w:val="pl-PL"/>
        </w:rPr>
        <w:t xml:space="preserve">przy czym zmianie ulega cena brutto, proporcjonalnie do wprowadzonych </w:t>
        <w:tab/>
        <w:t>zmian natomiast cena netto pozostaje bez zmian</w:t>
      </w:r>
      <w:r>
        <w:rPr>
          <w:rFonts w:cs="Times New Roman"/>
          <w:color w:val="000000"/>
          <w:sz w:val="21"/>
          <w:szCs w:val="21"/>
          <w:shd w:fill="FFFFFF" w:val="clear"/>
          <w:lang w:val="pl-PL"/>
        </w:rPr>
        <w:t xml:space="preserve">. </w:t>
      </w:r>
      <w:r>
        <w:rPr>
          <w:rFonts w:cs="Times New Roman"/>
          <w:iCs/>
          <w:color w:val="000000"/>
          <w:sz w:val="21"/>
          <w:szCs w:val="21"/>
          <w:shd w:fill="FFFFFF" w:val="clear"/>
          <w:lang w:val="pl-PL" w:eastAsia="en-US"/>
        </w:rPr>
        <w:t xml:space="preserve">Zmiany wskazane niniejszym postanowieniem nie </w:t>
        <w:tab/>
        <w:t xml:space="preserve">wymagają zawierania pisemnych aneksów do umowy, jednak Wykonawca zobowiązany jest do </w:t>
        <w:tab/>
        <w:t>pisemnego poinformowania Zamawiającego o zmianie stawki VAT.</w:t>
      </w:r>
    </w:p>
    <w:p>
      <w:pPr>
        <w:pStyle w:val="FR1"/>
        <w:spacing w:lineRule="auto" w:line="360" w:before="40" w:after="0"/>
        <w:ind w:left="4236" w:hanging="0"/>
        <w:jc w:val="both"/>
        <w:rPr>
          <w:rFonts w:ascii="Times New Roman" w:hAnsi="Times New Roman"/>
          <w:lang w:val="pl-PL"/>
        </w:rPr>
      </w:pPr>
      <w:r>
        <w:rPr>
          <w:rFonts w:cs="Times New Roman" w:ascii="Times New Roman" w:hAnsi="Times New Roman"/>
          <w:b w:val="false"/>
          <w:bCs w:val="false"/>
          <w:i w:val="false"/>
          <w:iCs w:val="false"/>
          <w:sz w:val="21"/>
          <w:szCs w:val="21"/>
          <w:lang w:val="pl-PL"/>
        </w:rPr>
        <w:t xml:space="preserve">          </w:t>
      </w:r>
    </w:p>
    <w:p>
      <w:pPr>
        <w:pStyle w:val="FR1"/>
        <w:spacing w:lineRule="auto" w:line="360" w:before="40" w:after="0"/>
        <w:ind w:left="4236" w:hanging="0"/>
        <w:jc w:val="both"/>
        <w:rPr>
          <w:rFonts w:ascii="Times New Roman" w:hAnsi="Times New Roman" w:cs="Times New Roman"/>
          <w:b w:val="false"/>
          <w:b w:val="false"/>
          <w:bCs w:val="false"/>
          <w:i w:val="false"/>
          <w:i w:val="false"/>
          <w:iCs w:val="false"/>
          <w:sz w:val="21"/>
          <w:szCs w:val="21"/>
          <w:lang w:val="pl-PL"/>
        </w:rPr>
      </w:pPr>
      <w:r>
        <w:rPr>
          <w:rFonts w:cs="Times New Roman" w:ascii="Times New Roman" w:hAnsi="Times New Roman"/>
          <w:b w:val="false"/>
          <w:bCs w:val="false"/>
          <w:i w:val="false"/>
          <w:iCs w:val="false"/>
          <w:sz w:val="21"/>
          <w:szCs w:val="21"/>
          <w:lang w:val="pl-PL"/>
        </w:rPr>
      </w:r>
    </w:p>
    <w:p>
      <w:pPr>
        <w:pStyle w:val="FR1"/>
        <w:spacing w:lineRule="auto" w:line="360" w:before="40" w:after="0"/>
        <w:ind w:left="4236" w:hanging="0"/>
        <w:jc w:val="both"/>
        <w:rPr>
          <w:rFonts w:ascii="Times New Roman" w:hAnsi="Times New Roman"/>
          <w:lang w:val="pl-PL"/>
        </w:rPr>
      </w:pPr>
      <w:r>
        <w:rPr>
          <w:rFonts w:cs="Times New Roman" w:ascii="Times New Roman" w:hAnsi="Times New Roman"/>
          <w:b w:val="false"/>
          <w:bCs w:val="false"/>
          <w:i w:val="false"/>
          <w:iCs w:val="false"/>
          <w:sz w:val="21"/>
          <w:szCs w:val="21"/>
          <w:lang w:val="pl-PL"/>
        </w:rPr>
        <w:t xml:space="preserve"> </w:t>
      </w:r>
      <w:r>
        <w:rPr>
          <w:rFonts w:cs="Times New Roman" w:ascii="Times New Roman" w:hAnsi="Times New Roman"/>
          <w:b w:val="false"/>
          <w:bCs w:val="false"/>
          <w:i w:val="false"/>
          <w:iCs w:val="false"/>
          <w:sz w:val="21"/>
          <w:szCs w:val="21"/>
          <w:lang w:val="pl-PL"/>
        </w:rPr>
        <w:t>§ 8</w:t>
      </w:r>
    </w:p>
    <w:p>
      <w:pPr>
        <w:pStyle w:val="FR1"/>
        <w:tabs>
          <w:tab w:val="clear" w:pos="706"/>
          <w:tab w:val="left" w:pos="1725" w:leader="none"/>
        </w:tabs>
        <w:spacing w:lineRule="auto" w:line="360" w:before="40" w:after="0"/>
        <w:ind w:left="-15" w:firstLine="15"/>
        <w:jc w:val="center"/>
        <w:rPr>
          <w:rFonts w:ascii="Times New Roman" w:hAnsi="Times New Roman"/>
          <w:lang w:val="pl-PL"/>
        </w:rPr>
      </w:pPr>
      <w:r>
        <w:rPr>
          <w:rFonts w:cs="Times New Roman" w:ascii="Times New Roman" w:hAnsi="Times New Roman"/>
          <w:b w:val="false"/>
          <w:bCs w:val="false"/>
          <w:i w:val="false"/>
          <w:iCs w:val="false"/>
          <w:sz w:val="21"/>
          <w:szCs w:val="21"/>
          <w:lang w:val="pl-PL"/>
        </w:rPr>
        <w:t>W razie powstania sporu na tle wykonywania niniejszej umowy, właściwym do rozstrzygnięcia będzie sąd powszechny właściwy miejscowo dla Zamawiającego.</w:t>
      </w:r>
    </w:p>
    <w:p>
      <w:pPr>
        <w:pStyle w:val="FR1"/>
        <w:tabs>
          <w:tab w:val="clear" w:pos="706"/>
          <w:tab w:val="left" w:pos="1725" w:leader="none"/>
        </w:tabs>
        <w:spacing w:lineRule="auto" w:line="360" w:before="40" w:after="0"/>
        <w:ind w:left="-15" w:firstLine="15"/>
        <w:jc w:val="center"/>
        <w:rPr>
          <w:rFonts w:ascii="Times New Roman" w:hAnsi="Times New Roman" w:eastAsia="Times New Roman" w:cs="Times New Roman"/>
          <w:b w:val="false"/>
          <w:b w:val="false"/>
          <w:bCs w:val="false"/>
          <w:i w:val="false"/>
          <w:i w:val="false"/>
          <w:iCs w:val="false"/>
          <w:sz w:val="21"/>
          <w:szCs w:val="21"/>
          <w:lang w:val="pl-PL"/>
        </w:rPr>
      </w:pPr>
      <w:r>
        <w:rPr>
          <w:rFonts w:eastAsia="Times New Roman" w:cs="Times New Roman" w:ascii="Times New Roman" w:hAnsi="Times New Roman"/>
          <w:b w:val="false"/>
          <w:bCs w:val="false"/>
          <w:i w:val="false"/>
          <w:iCs w:val="false"/>
          <w:sz w:val="21"/>
          <w:szCs w:val="21"/>
          <w:lang w:val="pl-PL"/>
        </w:rPr>
      </w:r>
    </w:p>
    <w:p>
      <w:pPr>
        <w:pStyle w:val="FR1"/>
        <w:spacing w:lineRule="auto" w:line="360" w:before="20" w:after="0"/>
        <w:ind w:firstLine="708"/>
        <w:jc w:val="center"/>
        <w:rPr>
          <w:rFonts w:ascii="Times New Roman" w:hAnsi="Times New Roman"/>
          <w:lang w:val="pl-PL"/>
        </w:rPr>
      </w:pPr>
      <w:r>
        <w:rPr>
          <w:rFonts w:cs="Times New Roman" w:ascii="Times New Roman" w:hAnsi="Times New Roman"/>
          <w:b w:val="false"/>
          <w:bCs w:val="false"/>
          <w:i w:val="false"/>
          <w:iCs w:val="false"/>
          <w:sz w:val="21"/>
          <w:szCs w:val="21"/>
          <w:lang w:val="pl-PL"/>
        </w:rPr>
        <w:t xml:space="preserve">                                                                    </w:t>
      </w:r>
      <w:r>
        <w:rPr>
          <w:rFonts w:cs="Times New Roman" w:ascii="Times New Roman" w:hAnsi="Times New Roman"/>
          <w:b w:val="false"/>
          <w:bCs w:val="false"/>
          <w:i w:val="false"/>
          <w:iCs w:val="false"/>
          <w:sz w:val="21"/>
          <w:szCs w:val="21"/>
          <w:lang w:val="pl-PL"/>
        </w:rPr>
        <w:t>§ 9</w:t>
        <w:tab/>
        <w:tab/>
        <w:tab/>
        <w:tab/>
        <w:tab/>
        <w:tab/>
      </w:r>
    </w:p>
    <w:p>
      <w:pPr>
        <w:pStyle w:val="FR1"/>
        <w:spacing w:lineRule="auto" w:line="360" w:before="20" w:after="0"/>
        <w:jc w:val="center"/>
        <w:rPr>
          <w:rFonts w:ascii="Times New Roman" w:hAnsi="Times New Roman"/>
          <w:lang w:val="pl-PL"/>
        </w:rPr>
      </w:pPr>
      <w:r>
        <w:rPr>
          <w:rFonts w:cs="Times New Roman" w:ascii="Times New Roman" w:hAnsi="Times New Roman"/>
          <w:b w:val="false"/>
          <w:bCs w:val="false"/>
          <w:i w:val="false"/>
          <w:iCs w:val="false"/>
          <w:sz w:val="21"/>
          <w:szCs w:val="21"/>
          <w:lang w:val="pl-PL"/>
        </w:rPr>
        <w:t>W sprawach nie uregulowanych niniejszą umową stosuje się przepisy  Kodeksu Cywilnego.</w:t>
      </w:r>
    </w:p>
    <w:p>
      <w:pPr>
        <w:pStyle w:val="Standard"/>
        <w:spacing w:lineRule="auto" w:line="360"/>
        <w:ind w:left="3528" w:right="800" w:firstLine="720"/>
        <w:jc w:val="both"/>
        <w:rPr>
          <w:rFonts w:ascii="Times New Roman" w:hAnsi="Times New Roman"/>
          <w:lang w:val="pl-PL"/>
        </w:rPr>
      </w:pPr>
      <w:r>
        <w:rPr>
          <w:rFonts w:eastAsia="Times New Roman" w:cs="Times New Roman"/>
          <w:sz w:val="21"/>
          <w:szCs w:val="21"/>
          <w:lang w:val="pl-PL"/>
        </w:rPr>
        <w:t xml:space="preserve">             </w:t>
      </w:r>
    </w:p>
    <w:p>
      <w:pPr>
        <w:pStyle w:val="Standard"/>
        <w:spacing w:lineRule="auto" w:line="360"/>
        <w:ind w:left="3528" w:right="800" w:firstLine="720"/>
        <w:jc w:val="both"/>
        <w:rPr>
          <w:rFonts w:ascii="Times New Roman" w:hAnsi="Times New Roman"/>
          <w:lang w:val="pl-PL"/>
        </w:rPr>
      </w:pPr>
      <w:r>
        <w:rPr>
          <w:rFonts w:eastAsia="Times New Roman" w:cs="Times New Roman"/>
          <w:sz w:val="21"/>
          <w:szCs w:val="21"/>
          <w:lang w:val="pl-PL"/>
        </w:rPr>
        <w:t xml:space="preserve">          </w:t>
      </w:r>
      <w:r>
        <w:rPr>
          <w:rFonts w:cs="Times New Roman"/>
          <w:sz w:val="21"/>
          <w:szCs w:val="21"/>
          <w:lang w:val="pl-PL"/>
        </w:rPr>
        <w:t>§ 10</w:t>
      </w:r>
    </w:p>
    <w:p>
      <w:pPr>
        <w:pStyle w:val="Standard"/>
        <w:spacing w:lineRule="auto" w:line="360"/>
        <w:ind w:left="-15" w:right="800" w:hanging="0"/>
        <w:jc w:val="center"/>
        <w:rPr>
          <w:rFonts w:ascii="Times New Roman" w:hAnsi="Times New Roman"/>
          <w:lang w:val="pl-PL"/>
        </w:rPr>
      </w:pPr>
      <w:r>
        <w:rPr>
          <w:rFonts w:cs="Times New Roman"/>
          <w:sz w:val="21"/>
          <w:szCs w:val="21"/>
          <w:lang w:val="pl-PL"/>
        </w:rPr>
        <w:t xml:space="preserve">                </w:t>
      </w:r>
      <w:r>
        <w:rPr>
          <w:rFonts w:cs="Times New Roman"/>
          <w:sz w:val="21"/>
          <w:szCs w:val="21"/>
          <w:lang w:val="pl-PL"/>
        </w:rPr>
        <w:t>Integralną częścią niniejszej umowy jest oferta Wykonawcy.</w:t>
      </w:r>
    </w:p>
    <w:p>
      <w:pPr>
        <w:pStyle w:val="Standard"/>
        <w:spacing w:lineRule="auto" w:line="360"/>
        <w:ind w:left="-15" w:right="800" w:hanging="0"/>
        <w:jc w:val="both"/>
        <w:rPr>
          <w:rFonts w:ascii="Times New Roman" w:hAnsi="Times New Roman" w:cs="Times New Roman"/>
          <w:sz w:val="21"/>
          <w:szCs w:val="21"/>
          <w:lang w:val="pl-PL"/>
        </w:rPr>
      </w:pPr>
      <w:r>
        <w:rPr>
          <w:rFonts w:cs="Times New Roman"/>
          <w:sz w:val="21"/>
          <w:szCs w:val="21"/>
          <w:lang w:val="pl-PL"/>
        </w:rPr>
      </w:r>
    </w:p>
    <w:p>
      <w:pPr>
        <w:pStyle w:val="Standard"/>
        <w:spacing w:lineRule="auto" w:line="360"/>
        <w:ind w:left="3528" w:right="800" w:firstLine="720"/>
        <w:jc w:val="both"/>
        <w:rPr>
          <w:rFonts w:ascii="Times New Roman" w:hAnsi="Times New Roman"/>
          <w:lang w:val="pl-PL"/>
        </w:rPr>
      </w:pPr>
      <w:r>
        <w:rPr>
          <w:rFonts w:eastAsia="Times New Roman" w:cs="Times New Roman"/>
          <w:sz w:val="21"/>
          <w:szCs w:val="21"/>
          <w:lang w:val="pl-PL"/>
        </w:rPr>
        <w:t xml:space="preserve">          </w:t>
      </w:r>
      <w:r>
        <w:rPr>
          <w:rFonts w:cs="Times New Roman"/>
          <w:sz w:val="21"/>
          <w:szCs w:val="21"/>
          <w:lang w:val="pl-PL"/>
        </w:rPr>
        <w:t>§ 11</w:t>
      </w:r>
    </w:p>
    <w:p>
      <w:pPr>
        <w:pStyle w:val="Standard"/>
        <w:spacing w:lineRule="auto" w:line="360"/>
        <w:ind w:left="-15" w:right="800" w:hanging="0"/>
        <w:jc w:val="center"/>
        <w:rPr>
          <w:rFonts w:ascii="Times New Roman" w:hAnsi="Times New Roman"/>
        </w:rPr>
      </w:pPr>
      <w:r>
        <w:rPr>
          <w:rFonts w:cs="Times New Roman"/>
          <w:sz w:val="21"/>
          <w:szCs w:val="21"/>
          <w:lang w:val="pl-PL"/>
        </w:rPr>
        <w:t xml:space="preserve">              </w:t>
      </w:r>
      <w:r>
        <w:rPr>
          <w:rFonts w:cs="Times New Roman"/>
          <w:sz w:val="21"/>
          <w:szCs w:val="21"/>
          <w:lang w:val="pl-PL"/>
        </w:rPr>
        <w:t>Umowę sporządzono w wersji elektronicznej opatrzone podpisem kwalifikowanym.</w:t>
      </w:r>
    </w:p>
    <w:p>
      <w:pPr>
        <w:pStyle w:val="Standard"/>
        <w:spacing w:lineRule="auto" w:line="360"/>
        <w:jc w:val="both"/>
        <w:rPr>
          <w:rFonts w:ascii="Times New Roman" w:hAnsi="Times New Roman" w:cs="Times New Roman"/>
          <w:b/>
          <w:b/>
          <w:bCs/>
          <w:sz w:val="21"/>
          <w:szCs w:val="21"/>
          <w:lang w:val="pl-PL"/>
        </w:rPr>
      </w:pPr>
      <w:r>
        <w:rPr>
          <w:rFonts w:cs="Times New Roman"/>
          <w:b/>
          <w:bCs/>
          <w:sz w:val="21"/>
          <w:szCs w:val="21"/>
          <w:lang w:val="pl-PL"/>
        </w:rPr>
      </w:r>
    </w:p>
    <w:p>
      <w:pPr>
        <w:pStyle w:val="Standard"/>
        <w:spacing w:lineRule="auto" w:line="360"/>
        <w:jc w:val="both"/>
        <w:rPr>
          <w:rFonts w:ascii="Times New Roman" w:hAnsi="Times New Roman" w:cs="Times New Roman"/>
          <w:b/>
          <w:b/>
          <w:bCs/>
          <w:sz w:val="21"/>
          <w:szCs w:val="21"/>
          <w:lang w:val="pl-PL"/>
        </w:rPr>
      </w:pPr>
      <w:r>
        <w:rPr>
          <w:rFonts w:cs="Times New Roman"/>
          <w:b/>
          <w:bCs/>
          <w:sz w:val="21"/>
          <w:szCs w:val="21"/>
          <w:lang w:val="pl-PL"/>
        </w:rPr>
      </w:r>
    </w:p>
    <w:p>
      <w:pPr>
        <w:pStyle w:val="Standard"/>
        <w:spacing w:lineRule="auto" w:line="360"/>
        <w:jc w:val="both"/>
        <w:rPr>
          <w:rFonts w:ascii="Times New Roman" w:hAnsi="Times New Roman" w:cs="Times New Roman"/>
          <w:b/>
          <w:b/>
          <w:bCs/>
          <w:sz w:val="21"/>
          <w:szCs w:val="21"/>
          <w:lang w:val="pl-PL"/>
        </w:rPr>
      </w:pPr>
      <w:r>
        <w:rPr>
          <w:rFonts w:cs="Times New Roman"/>
          <w:b/>
          <w:bCs/>
          <w:sz w:val="21"/>
          <w:szCs w:val="21"/>
          <w:lang w:val="pl-PL"/>
        </w:rPr>
      </w:r>
    </w:p>
    <w:p>
      <w:pPr>
        <w:pStyle w:val="Standard"/>
        <w:spacing w:lineRule="auto" w:line="360"/>
        <w:jc w:val="both"/>
        <w:rPr>
          <w:rFonts w:ascii="Times New Roman" w:hAnsi="Times New Roman"/>
          <w:lang w:val="pl-PL"/>
        </w:rPr>
      </w:pPr>
      <w:r>
        <w:rPr>
          <w:rFonts w:cs="Times New Roman"/>
          <w:b/>
          <w:bCs/>
          <w:sz w:val="21"/>
          <w:szCs w:val="21"/>
          <w:lang w:val="pl-PL"/>
        </w:rPr>
        <w:t>ZAMAWIAJĄCY</w:t>
        <w:tab/>
        <w:tab/>
        <w:tab/>
        <w:tab/>
        <w:tab/>
        <w:tab/>
        <w:tab/>
        <w:tab/>
        <w:tab/>
        <w:t>WYKONAWCA</w:t>
      </w:r>
    </w:p>
    <w:p>
      <w:pPr>
        <w:pStyle w:val="Standard"/>
        <w:spacing w:lineRule="auto" w:line="360"/>
        <w:jc w:val="both"/>
        <w:rPr>
          <w:rFonts w:ascii="Times New Roman" w:hAnsi="Times New Roman" w:cs="Times New Roman"/>
          <w:sz w:val="21"/>
          <w:szCs w:val="21"/>
          <w:lang w:val="pl-PL"/>
        </w:rPr>
      </w:pPr>
      <w:r>
        <w:rPr>
          <w:rFonts w:cs="Times New Roman"/>
          <w:sz w:val="21"/>
          <w:szCs w:val="21"/>
          <w:lang w:val="pl-PL"/>
        </w:rPr>
      </w:r>
    </w:p>
    <w:p>
      <w:pPr>
        <w:pStyle w:val="Standard"/>
        <w:spacing w:lineRule="auto" w:line="360"/>
        <w:jc w:val="both"/>
        <w:rPr>
          <w:rFonts w:ascii="Times New Roman" w:hAnsi="Times New Roman" w:cs="Times New Roman"/>
          <w:sz w:val="21"/>
          <w:szCs w:val="21"/>
          <w:lang w:val="pl-PL"/>
        </w:rPr>
      </w:pPr>
      <w:r>
        <w:rPr>
          <w:rFonts w:cs="Times New Roman"/>
          <w:sz w:val="21"/>
          <w:szCs w:val="21"/>
          <w:lang w:val="pl-PL"/>
        </w:rPr>
      </w:r>
    </w:p>
    <w:p>
      <w:pPr>
        <w:pStyle w:val="Standard"/>
        <w:spacing w:lineRule="auto" w:line="360"/>
        <w:jc w:val="both"/>
        <w:rPr>
          <w:rFonts w:ascii="Times New Roman" w:hAnsi="Times New Roman"/>
          <w:lang w:val="pl-PL"/>
        </w:rPr>
      </w:pPr>
      <w:r>
        <w:rPr/>
      </w:r>
    </w:p>
    <w:sectPr>
      <w:footerReference w:type="default" r:id="rId3"/>
      <w:type w:val="nextPage"/>
      <w:pgSz w:w="11906" w:h="16838"/>
      <w:pgMar w:left="1134" w:right="1134" w:header="0" w:top="782" w:footer="285" w:bottom="906"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Comic Sans MS">
    <w:charset w:val="ee"/>
    <w:family w:val="swiss"/>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OpenSymbol">
    <w:altName w:val="Arial Unicode MS"/>
    <w:charset w:val="ee"/>
    <w:family w:val="roman"/>
    <w:pitch w:val="variable"/>
  </w:font>
  <w:font w:name="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opka"/>
      <w:rPr/>
    </w:pPr>
    <w:r>
      <w:rPr/>
      <w:fldChar w:fldCharType="begin"/>
    </w:r>
    <w:r>
      <w:rPr/>
      <w:instrText> PAGE </w:instrText>
    </w:r>
    <w:r>
      <w:rPr/>
      <w:fldChar w:fldCharType="separate"/>
    </w:r>
    <w:r>
      <w:rPr/>
      <w:t>4</w:t>
    </w:r>
    <w:r>
      <w:rPr/>
      <w:fldChar w:fldCharType="end"/>
    </w:r>
    <w:r>
      <w:rPr/>
      <w:t>/4</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upperRoman"/>
      <w:suff w:val="nothing"/>
      <w:lvlText w:val="%1."/>
      <w:lvlJc w:val="left"/>
      <w:pPr>
        <w:tabs>
          <w:tab w:val="num" w:pos="0"/>
        </w:tabs>
        <w:ind w:left="360" w:hanging="0"/>
      </w:pPr>
    </w:lvl>
    <w:lvl w:ilvl="1">
      <w:start w:val="1"/>
      <w:numFmt w:val="decimal"/>
      <w:suff w:val="nothing"/>
      <w:lvlText w:val="%2."/>
      <w:lvlJc w:val="left"/>
      <w:pPr>
        <w:tabs>
          <w:tab w:val="num" w:pos="0"/>
        </w:tabs>
        <w:ind w:left="360" w:hanging="0"/>
      </w:pPr>
      <w:rPr>
        <w:rFonts w:cs="Times New Roman"/>
      </w:rPr>
    </w:lvl>
    <w:lvl w:ilvl="2">
      <w:start w:val="1"/>
      <w:numFmt w:val="decimal"/>
      <w:suff w:val="nothing"/>
      <w:lvlText w:val="%3."/>
      <w:lvlJc w:val="left"/>
      <w:pPr>
        <w:tabs>
          <w:tab w:val="num" w:pos="0"/>
        </w:tabs>
        <w:ind w:left="360" w:hanging="0"/>
      </w:pPr>
      <w:rPr>
        <w:rFonts w:cs="Times New Roman"/>
      </w:rPr>
    </w:lvl>
    <w:lvl w:ilvl="3">
      <w:start w:val="1"/>
      <w:numFmt w:val="decimal"/>
      <w:suff w:val="nothing"/>
      <w:lvlText w:val="%4."/>
      <w:lvlJc w:val="left"/>
      <w:pPr>
        <w:tabs>
          <w:tab w:val="num" w:pos="0"/>
        </w:tabs>
        <w:ind w:left="360" w:hanging="0"/>
      </w:pPr>
    </w:lvl>
    <w:lvl w:ilvl="4">
      <w:start w:val="1"/>
      <w:numFmt w:val="decimal"/>
      <w:suff w:val="nothing"/>
      <w:lvlText w:val="%5."/>
      <w:lvlJc w:val="left"/>
      <w:pPr>
        <w:tabs>
          <w:tab w:val="num" w:pos="0"/>
        </w:tabs>
        <w:ind w:left="360" w:hanging="0"/>
      </w:pPr>
    </w:lvl>
    <w:lvl w:ilvl="5">
      <w:start w:val="1"/>
      <w:numFmt w:val="decimal"/>
      <w:suff w:val="nothing"/>
      <w:lvlText w:val="%6."/>
      <w:lvlJc w:val="left"/>
      <w:pPr>
        <w:tabs>
          <w:tab w:val="num" w:pos="0"/>
        </w:tabs>
        <w:ind w:left="360" w:hanging="0"/>
      </w:pPr>
    </w:lvl>
    <w:lvl w:ilvl="6">
      <w:start w:val="1"/>
      <w:numFmt w:val="decimal"/>
      <w:suff w:val="nothing"/>
      <w:lvlText w:val="%7)"/>
      <w:lvlJc w:val="left"/>
      <w:pPr>
        <w:tabs>
          <w:tab w:val="num" w:pos="0"/>
        </w:tabs>
        <w:ind w:left="360" w:hanging="0"/>
      </w:pPr>
      <w:rPr>
        <w:rFonts w:cs="Times New Roman"/>
      </w:rPr>
    </w:lvl>
    <w:lvl w:ilvl="7">
      <w:start w:val="1"/>
      <w:numFmt w:val="decimal"/>
      <w:suff w:val="nothing"/>
      <w:lvlText w:val="%8."/>
      <w:lvlJc w:val="left"/>
      <w:pPr>
        <w:tabs>
          <w:tab w:val="num" w:pos="0"/>
        </w:tabs>
        <w:ind w:left="360" w:hanging="0"/>
      </w:pPr>
    </w:lvl>
    <w:lvl w:ilvl="8">
      <w:start w:val="1"/>
      <w:numFmt w:val="decimal"/>
      <w:suff w:val="nothing"/>
      <w:lvlText w:val="%9."/>
      <w:lvlJc w:val="left"/>
      <w:pPr>
        <w:tabs>
          <w:tab w:val="num" w:pos="0"/>
        </w:tabs>
        <w:ind w:left="360" w:hanging="0"/>
      </w:pPr>
    </w:lvl>
  </w:abstractNum>
  <w:abstractNum w:abstractNumId="2">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7">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8">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9">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0">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1">
    <w:lvl w:ilvl="0">
      <w:start w:val="1"/>
      <w:numFmt w:val="decimal"/>
      <w:lvlText w:val="%1."/>
      <w:lvlJc w:val="left"/>
      <w:pPr>
        <w:tabs>
          <w:tab w:val="num" w:pos="0"/>
        </w:tabs>
        <w:ind w:left="775" w:hanging="360"/>
      </w:pPr>
      <w:rPr>
        <w:rFonts w:cs="Times New Roman"/>
      </w:rPr>
    </w:lvl>
    <w:lvl w:ilvl="1">
      <w:start w:val="1"/>
      <w:numFmt w:val="decimal"/>
      <w:lvlText w:val="%2."/>
      <w:lvlJc w:val="left"/>
      <w:pPr>
        <w:tabs>
          <w:tab w:val="num" w:pos="0"/>
        </w:tabs>
        <w:ind w:left="1135" w:hanging="360"/>
      </w:pPr>
      <w:rPr>
        <w:rFonts w:cs="Courier New"/>
      </w:rPr>
    </w:lvl>
    <w:lvl w:ilvl="2">
      <w:start w:val="1"/>
      <w:numFmt w:val="decimal"/>
      <w:lvlText w:val="%3."/>
      <w:lvlJc w:val="left"/>
      <w:pPr>
        <w:tabs>
          <w:tab w:val="num" w:pos="0"/>
        </w:tabs>
        <w:ind w:left="1495" w:hanging="360"/>
      </w:pPr>
      <w:rPr>
        <w:rFonts w:cs="Times New Roman"/>
      </w:rPr>
    </w:lvl>
    <w:lvl w:ilvl="3">
      <w:start w:val="1"/>
      <w:numFmt w:val="decimal"/>
      <w:lvlText w:val="%4."/>
      <w:lvlJc w:val="left"/>
      <w:pPr>
        <w:tabs>
          <w:tab w:val="num" w:pos="0"/>
        </w:tabs>
        <w:ind w:left="1855" w:hanging="360"/>
      </w:pPr>
    </w:lvl>
    <w:lvl w:ilvl="4">
      <w:start w:val="1"/>
      <w:numFmt w:val="decimal"/>
      <w:lvlText w:val="%5."/>
      <w:lvlJc w:val="left"/>
      <w:pPr>
        <w:tabs>
          <w:tab w:val="num" w:pos="0"/>
        </w:tabs>
        <w:ind w:left="2215" w:hanging="360"/>
      </w:pPr>
    </w:lvl>
    <w:lvl w:ilvl="5">
      <w:start w:val="1"/>
      <w:numFmt w:val="decimal"/>
      <w:lvlText w:val="%6."/>
      <w:lvlJc w:val="left"/>
      <w:pPr>
        <w:tabs>
          <w:tab w:val="num" w:pos="0"/>
        </w:tabs>
        <w:ind w:left="2575" w:hanging="360"/>
      </w:pPr>
    </w:lvl>
    <w:lvl w:ilvl="6">
      <w:start w:val="1"/>
      <w:numFmt w:val="decimal"/>
      <w:lvlText w:val="%7."/>
      <w:lvlJc w:val="left"/>
      <w:pPr>
        <w:tabs>
          <w:tab w:val="num" w:pos="0"/>
        </w:tabs>
        <w:ind w:left="2935" w:hanging="360"/>
      </w:pPr>
    </w:lvl>
    <w:lvl w:ilvl="7">
      <w:start w:val="1"/>
      <w:numFmt w:val="decimal"/>
      <w:lvlText w:val="%8."/>
      <w:lvlJc w:val="left"/>
      <w:pPr>
        <w:tabs>
          <w:tab w:val="num" w:pos="0"/>
        </w:tabs>
        <w:ind w:left="3295" w:hanging="360"/>
      </w:pPr>
    </w:lvl>
    <w:lvl w:ilvl="8">
      <w:start w:val="1"/>
      <w:numFmt w:val="decimal"/>
      <w:lvlText w:val="%9."/>
      <w:lvlJc w:val="left"/>
      <w:pPr>
        <w:tabs>
          <w:tab w:val="num" w:pos="0"/>
        </w:tabs>
        <w:ind w:left="3655" w:hanging="360"/>
      </w:pPr>
    </w:lvl>
  </w:abstractNum>
  <w:abstractNum w:abstractNumId="12">
    <w:lvl w:ilvl="0">
      <w:start w:val="1"/>
      <w:numFmt w:val="decimal"/>
      <w:lvlText w:val="%1."/>
      <w:lvlJc w:val="left"/>
      <w:pPr>
        <w:tabs>
          <w:tab w:val="num" w:pos="0"/>
        </w:tabs>
        <w:ind w:left="775" w:hanging="360"/>
      </w:pPr>
      <w:rPr>
        <w:rFonts w:cs="Times New Roman"/>
      </w:rPr>
    </w:lvl>
    <w:lvl w:ilvl="1">
      <w:start w:val="1"/>
      <w:numFmt w:val="decimal"/>
      <w:lvlText w:val="%2."/>
      <w:lvlJc w:val="left"/>
      <w:pPr>
        <w:tabs>
          <w:tab w:val="num" w:pos="0"/>
        </w:tabs>
        <w:ind w:left="1135" w:hanging="360"/>
      </w:pPr>
      <w:rPr>
        <w:rFonts w:cs="Courier New"/>
      </w:rPr>
    </w:lvl>
    <w:lvl w:ilvl="2">
      <w:start w:val="1"/>
      <w:numFmt w:val="decimal"/>
      <w:lvlText w:val="%3."/>
      <w:lvlJc w:val="left"/>
      <w:pPr>
        <w:tabs>
          <w:tab w:val="num" w:pos="0"/>
        </w:tabs>
        <w:ind w:left="1495" w:hanging="360"/>
      </w:pPr>
      <w:rPr>
        <w:rFonts w:cs="Times New Roman"/>
      </w:rPr>
    </w:lvl>
    <w:lvl w:ilvl="3">
      <w:start w:val="1"/>
      <w:numFmt w:val="decimal"/>
      <w:lvlText w:val="%4."/>
      <w:lvlJc w:val="left"/>
      <w:pPr>
        <w:tabs>
          <w:tab w:val="num" w:pos="0"/>
        </w:tabs>
        <w:ind w:left="1855" w:hanging="360"/>
      </w:pPr>
    </w:lvl>
    <w:lvl w:ilvl="4">
      <w:start w:val="1"/>
      <w:numFmt w:val="decimal"/>
      <w:lvlText w:val="%5."/>
      <w:lvlJc w:val="left"/>
      <w:pPr>
        <w:tabs>
          <w:tab w:val="num" w:pos="0"/>
        </w:tabs>
        <w:ind w:left="2215" w:hanging="360"/>
      </w:pPr>
    </w:lvl>
    <w:lvl w:ilvl="5">
      <w:start w:val="1"/>
      <w:numFmt w:val="decimal"/>
      <w:lvlText w:val="%6."/>
      <w:lvlJc w:val="left"/>
      <w:pPr>
        <w:tabs>
          <w:tab w:val="num" w:pos="0"/>
        </w:tabs>
        <w:ind w:left="2575" w:hanging="360"/>
      </w:pPr>
    </w:lvl>
    <w:lvl w:ilvl="6">
      <w:start w:val="1"/>
      <w:numFmt w:val="decimal"/>
      <w:lvlText w:val="%7."/>
      <w:lvlJc w:val="left"/>
      <w:pPr>
        <w:tabs>
          <w:tab w:val="num" w:pos="0"/>
        </w:tabs>
        <w:ind w:left="2935" w:hanging="360"/>
      </w:pPr>
    </w:lvl>
    <w:lvl w:ilvl="7">
      <w:start w:val="1"/>
      <w:numFmt w:val="decimal"/>
      <w:lvlText w:val="%8."/>
      <w:lvlJc w:val="left"/>
      <w:pPr>
        <w:tabs>
          <w:tab w:val="num" w:pos="0"/>
        </w:tabs>
        <w:ind w:left="3295" w:hanging="360"/>
      </w:pPr>
    </w:lvl>
    <w:lvl w:ilvl="8">
      <w:start w:val="1"/>
      <w:numFmt w:val="decimal"/>
      <w:lvlText w:val="%9."/>
      <w:lvlJc w:val="left"/>
      <w:pPr>
        <w:tabs>
          <w:tab w:val="num" w:pos="0"/>
        </w:tabs>
        <w:ind w:left="3655" w:hanging="360"/>
      </w:p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4"/>
    <w:lvlOverride w:ilvl="0">
      <w:startOverride w:val="1"/>
    </w:lvlOverride>
  </w:num>
  <w:num w:numId="15">
    <w:abstractNumId w:val="4"/>
  </w:num>
  <w:num w:numId="16">
    <w:abstractNumId w:val="4"/>
  </w:num>
  <w:num w:numId="17">
    <w:abstractNumId w:val="4"/>
  </w:num>
  <w:num w:numId="18">
    <w:abstractNumId w:val="4"/>
  </w:num>
  <w:num w:numId="19">
    <w:abstractNumId w:val="4"/>
  </w:num>
  <w:num w:numId="20">
    <w:abstractNumId w:val="4"/>
  </w:num>
  <w:num w:numId="21">
    <w:abstractNumId w:val="11"/>
    <w:lvlOverride w:ilvl="0">
      <w:startOverride w:val="1"/>
    </w:lvlOverride>
  </w:num>
  <w:num w:numId="22">
    <w:abstractNumId w:val="11"/>
  </w:num>
</w:numbering>
</file>

<file path=word/settings.xml><?xml version="1.0" encoding="utf-8"?>
<w:settings xmlns:w="http://schemas.openxmlformats.org/wordprocessingml/2006/main">
  <w:zoom w:percent="100"/>
  <w:defaultTabStop w:val="706"/>
  <w:autoHyphenation w:val="true"/>
  <w:compat>
    <w:compatSetting w:name="compatibilityMode" w:uri="http://schemas.microsoft.com/office/word" w:val="15"/>
    <w:compatSetting w:name="useWord2013TrackBottomHyphenation" w:uri="http://schemas.microsoft.com/office/word" w:val="1"/>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kern w:val="2"/>
        <w:szCs w:val="24"/>
        <w:lang w:val="en-US" w:eastAsia="en-US" w:bidi="en-US"/>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textAlignment w:val="baseline"/>
    </w:pPr>
    <w:rPr>
      <w:rFonts w:ascii="Times New Roman" w:hAnsi="Times New Roman" w:eastAsia="Andale Sans UI" w:cs="Tahoma"/>
      <w:color w:val="auto"/>
      <w:kern w:val="2"/>
      <w:sz w:val="24"/>
      <w:szCs w:val="24"/>
      <w:lang w:val="en-US" w:eastAsia="en-US" w:bidi="en-US"/>
    </w:rPr>
  </w:style>
  <w:style w:type="paragraph" w:styleId="Nagwek1">
    <w:name w:val="Heading 1"/>
    <w:basedOn w:val="Standard"/>
    <w:next w:val="Standard"/>
    <w:uiPriority w:val="9"/>
    <w:qFormat/>
    <w:pPr>
      <w:keepNext w:val="true"/>
      <w:tabs>
        <w:tab w:val="clear" w:pos="706"/>
        <w:tab w:val="left" w:pos="-3261" w:leader="none"/>
      </w:tabs>
      <w:ind w:right="565" w:hanging="0"/>
      <w:outlineLvl w:val="0"/>
    </w:pPr>
    <w:rPr>
      <w:sz w:val="20"/>
    </w:rPr>
  </w:style>
  <w:style w:type="paragraph" w:styleId="Nagwek8">
    <w:name w:val="Heading 8"/>
    <w:basedOn w:val="Standard"/>
    <w:next w:val="Standard"/>
    <w:qFormat/>
    <w:pPr>
      <w:keepNext w:val="true"/>
      <w:widowControl/>
      <w:pBdr>
        <w:top w:val="single" w:sz="8" w:space="1" w:color="000000"/>
        <w:left w:val="single" w:sz="8" w:space="1" w:color="000000"/>
        <w:bottom w:val="single" w:sz="8" w:space="1" w:color="000000"/>
        <w:right w:val="single" w:sz="8" w:space="1" w:color="000000"/>
      </w:pBdr>
      <w:jc w:val="center"/>
      <w:outlineLvl w:val="7"/>
    </w:pPr>
    <w:rPr>
      <w:rFonts w:ascii="Comic Sans MS" w:hAnsi="Comic Sans MS" w:eastAsia="Comic Sans MS" w:cs="Comic Sans MS"/>
      <w:b/>
      <w:sz w:val="28"/>
    </w:rPr>
  </w:style>
  <w:style w:type="character" w:styleId="DefaultParagraphFont" w:default="1">
    <w:name w:val="Default Paragraph Font"/>
    <w:uiPriority w:val="1"/>
    <w:semiHidden/>
    <w:unhideWhenUsed/>
    <w:qFormat/>
    <w:rPr/>
  </w:style>
  <w:style w:type="character" w:styleId="Znakinumeracji" w:customStyle="1">
    <w:name w:val="Znaki numeracji"/>
    <w:qFormat/>
    <w:rPr/>
  </w:style>
  <w:style w:type="character" w:styleId="WW8Num24z0" w:customStyle="1">
    <w:name w:val="WW8Num24z0"/>
    <w:qFormat/>
    <w:rPr>
      <w:rFonts w:ascii="Symbol" w:hAnsi="Symbol" w:eastAsia="Symbol" w:cs="OpenSymbol, 'Arial Unicode MS'"/>
      <w:color w:val="111111"/>
      <w:sz w:val="22"/>
      <w:szCs w:val="22"/>
    </w:rPr>
  </w:style>
  <w:style w:type="character" w:styleId="WW8Num12z0" w:customStyle="1">
    <w:name w:val="WW8Num12z0"/>
    <w:qFormat/>
    <w:rPr>
      <w:rFonts w:cs="Times New Roman"/>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WW8Num9z0" w:customStyle="1">
    <w:name w:val="WW8Num9z0"/>
    <w:qFormat/>
    <w:rPr>
      <w:rFonts w:ascii="Symbol" w:hAnsi="Symbol" w:eastAsia="Symbol" w:cs="Symbol"/>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0" w:customStyle="1">
    <w:name w:val="WW8Num10z0"/>
    <w:qFormat/>
    <w:rPr>
      <w:rFonts w:ascii="Symbol" w:hAnsi="Symbol" w:eastAsia="Symbol" w:cs="Symbol"/>
    </w:rPr>
  </w:style>
  <w:style w:type="character" w:styleId="WW8Num10z1" w:customStyle="1">
    <w:name w:val="WW8Num10z1"/>
    <w:qFormat/>
    <w:rPr/>
  </w:style>
  <w:style w:type="character" w:styleId="WW8Num10z2" w:customStyle="1">
    <w:name w:val="WW8Num10z2"/>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0" w:customStyle="1">
    <w:name w:val="WW8Num11z0"/>
    <w:qFormat/>
    <w:rPr>
      <w:rFonts w:ascii="Symbol" w:hAnsi="Symbol" w:eastAsia="Symbol" w:cs="Times New Roman"/>
    </w:rPr>
  </w:style>
  <w:style w:type="character" w:styleId="WW8Num11z1" w:customStyle="1">
    <w:name w:val="WW8Num11z1"/>
    <w:qFormat/>
    <w:rPr>
      <w:rFonts w:ascii="Courier New" w:hAnsi="Courier New" w:eastAsia="Courier New" w:cs="Courier New"/>
    </w:rPr>
  </w:style>
  <w:style w:type="character" w:styleId="WW8Num11z2" w:customStyle="1">
    <w:name w:val="WW8Num11z2"/>
    <w:qFormat/>
    <w:rPr>
      <w:rFonts w:ascii="Wingdings" w:hAnsi="Wingdings" w:eastAsia="Wingdings" w:cs="Times New Roman"/>
    </w:rPr>
  </w:style>
  <w:style w:type="character" w:styleId="WW8Num11z3" w:customStyle="1">
    <w:name w:val="WW8Num11z3"/>
    <w:qFormat/>
    <w:rPr/>
  </w:style>
  <w:style w:type="character" w:styleId="WW8Num11z4" w:customStyle="1">
    <w:name w:val="WW8Num11z4"/>
    <w:qFormat/>
    <w:rPr/>
  </w:style>
  <w:style w:type="character" w:styleId="WW8Num11z5" w:customStyle="1">
    <w:name w:val="WW8Num11z5"/>
    <w:qFormat/>
    <w:rPr/>
  </w:style>
  <w:style w:type="character" w:styleId="WW8Num11z6" w:customStyle="1">
    <w:name w:val="WW8Num11z6"/>
    <w:qFormat/>
    <w:rPr/>
  </w:style>
  <w:style w:type="character" w:styleId="WW8Num11z7" w:customStyle="1">
    <w:name w:val="WW8Num11z7"/>
    <w:qFormat/>
    <w:rPr/>
  </w:style>
  <w:style w:type="character" w:styleId="WW8Num11z8" w:customStyle="1">
    <w:name w:val="WW8Num11z8"/>
    <w:qFormat/>
    <w:rPr/>
  </w:style>
  <w:style w:type="character" w:styleId="WW8Num4z1" w:customStyle="1">
    <w:name w:val="WW8Num4z1"/>
    <w:qFormat/>
    <w:rPr>
      <w:rFonts w:ascii="Times New Roman" w:hAnsi="Times New Roman" w:eastAsia="Times New Roman" w:cs="Times New Roman"/>
    </w:rPr>
  </w:style>
  <w:style w:type="character" w:styleId="WW8Num4z2" w:customStyle="1">
    <w:name w:val="WW8Num4z2"/>
    <w:qFormat/>
    <w:rPr>
      <w:rFonts w:ascii="Wingdings" w:hAnsi="Wingdings" w:eastAsia="Wingdings" w:cs="Times New Roman"/>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rFonts w:cs="Times New Roman"/>
    </w:rPr>
  </w:style>
  <w:style w:type="character" w:styleId="WW8Num4z7" w:customStyle="1">
    <w:name w:val="WW8Num4z7"/>
    <w:qFormat/>
    <w:rPr/>
  </w:style>
  <w:style w:type="character" w:styleId="WW8Num4z8" w:customStyle="1">
    <w:name w:val="WW8Num4z8"/>
    <w:qFormat/>
    <w:rPr/>
  </w:style>
  <w:style w:type="character" w:styleId="Znakiwypunktowania" w:customStyle="1">
    <w:name w:val="Znaki wypunktowania"/>
    <w:qFormat/>
    <w:rPr>
      <w:rFonts w:ascii="OpenSymbol" w:hAnsi="OpenSymbol" w:eastAsia="OpenSymbol" w:cs="OpenSymbol"/>
    </w:rPr>
  </w:style>
  <w:style w:type="character" w:styleId="Czeinternetowe" w:customStyle="1">
    <w:name w:val="Łącze internetowe"/>
    <w:qFormat/>
    <w:rPr>
      <w:color w:val="000080"/>
      <w:u w:val="single"/>
      <w:lang w:val="zxx" w:eastAsia="zxx" w:bidi="zxx"/>
    </w:rPr>
  </w:style>
  <w:style w:type="character" w:styleId="WW8Num5z0" w:customStyle="1">
    <w:name w:val="WW8Num5z0"/>
    <w:qFormat/>
    <w:rPr>
      <w:rFonts w:ascii="Symbol" w:hAnsi="Symbol" w:eastAsia="Symbol" w:cs="Times New Roman"/>
      <w:b/>
      <w:bCs/>
      <w:color w:val="0000FF"/>
      <w:sz w:val="21"/>
      <w:szCs w:val="21"/>
      <w:shd w:fill="FFFFFF" w:val="clear"/>
    </w:rPr>
  </w:style>
  <w:style w:type="character" w:styleId="WW8Num5z1" w:customStyle="1">
    <w:name w:val="WW8Num5z1"/>
    <w:qFormat/>
    <w:rPr>
      <w:rFonts w:ascii="Courier New" w:hAnsi="Courier New" w:eastAsia="Courier New" w:cs="Courier New"/>
    </w:rPr>
  </w:style>
  <w:style w:type="character" w:styleId="WW8Num5z2" w:customStyle="1">
    <w:name w:val="WW8Num5z2"/>
    <w:qFormat/>
    <w:rPr>
      <w:rFonts w:ascii="Wingdings" w:hAnsi="Wingdings" w:eastAsia="Wingdings" w:cs="Times New Roman"/>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Mocnewyrnione" w:customStyle="1">
    <w:name w:val="Mocne wyróżnione"/>
    <w:qFormat/>
    <w:rPr>
      <w:b/>
      <w:bCs/>
    </w:rPr>
  </w:style>
  <w:style w:type="paragraph" w:styleId="Nagwek" w:customStyle="1">
    <w:name w:val="Nagłówek"/>
    <w:basedOn w:val="Standard"/>
    <w:next w:val="Textbody"/>
    <w:qFormat/>
    <w:pPr>
      <w:keepNext w:val="true"/>
      <w:spacing w:before="240" w:after="120"/>
    </w:pPr>
    <w:rPr>
      <w:rFonts w:ascii="Arial" w:hAnsi="Arial"/>
      <w:sz w:val="28"/>
      <w:szCs w:val="28"/>
    </w:rPr>
  </w:style>
  <w:style w:type="paragraph" w:styleId="Tretekstu">
    <w:name w:val="Body Text"/>
    <w:basedOn w:val="Normal"/>
    <w:pPr>
      <w:spacing w:lineRule="auto" w:line="276" w:before="0" w:after="140"/>
    </w:pPr>
    <w:rPr/>
  </w:style>
  <w:style w:type="paragraph" w:styleId="Lista">
    <w:name w:val="List"/>
    <w:basedOn w:val="Textbody"/>
    <w:pPr/>
    <w:rPr/>
  </w:style>
  <w:style w:type="paragraph" w:styleId="Caption">
    <w:name w:val="Caption"/>
    <w:basedOn w:val="Normal"/>
    <w:qFormat/>
    <w:pPr>
      <w:suppressLineNumbers/>
      <w:spacing w:before="120" w:after="120"/>
    </w:pPr>
    <w:rPr>
      <w:rFonts w:cs="Arial"/>
      <w:i/>
      <w:iCs/>
      <w:sz w:val="24"/>
      <w:szCs w:val="24"/>
    </w:rPr>
  </w:style>
  <w:style w:type="paragraph" w:styleId="Indeks" w:customStyle="1">
    <w:name w:val="Indeks"/>
    <w:basedOn w:val="Standard"/>
    <w:qFormat/>
    <w:pPr>
      <w:suppressLineNumbers/>
    </w:pPr>
    <w:rPr/>
  </w:style>
  <w:style w:type="paragraph" w:styleId="Standard" w:customStyle="1">
    <w:name w:val="Standard"/>
    <w:qFormat/>
    <w:pPr>
      <w:widowControl w:val="false"/>
      <w:suppressAutoHyphens w:val="true"/>
      <w:bidi w:val="0"/>
      <w:spacing w:before="0" w:after="0"/>
      <w:jc w:val="left"/>
      <w:textAlignment w:val="baseline"/>
    </w:pPr>
    <w:rPr>
      <w:rFonts w:ascii="Times New Roman" w:hAnsi="Times New Roman" w:eastAsia="Andale Sans UI" w:cs="Tahoma"/>
      <w:color w:val="auto"/>
      <w:kern w:val="2"/>
      <w:sz w:val="24"/>
      <w:szCs w:val="24"/>
      <w:lang w:val="en-US" w:eastAsia="en-US" w:bidi="en-US"/>
    </w:rPr>
  </w:style>
  <w:style w:type="paragraph" w:styleId="Textbody" w:customStyle="1">
    <w:name w:val="Text body"/>
    <w:basedOn w:val="Standard"/>
    <w:qFormat/>
    <w:pPr>
      <w:spacing w:before="0" w:after="120"/>
    </w:pPr>
    <w:rPr/>
  </w:style>
  <w:style w:type="paragraph" w:styleId="Caption1">
    <w:name w:val="caption"/>
    <w:basedOn w:val="Standard"/>
    <w:qFormat/>
    <w:pPr>
      <w:suppressLineNumbers/>
      <w:spacing w:before="120" w:after="120"/>
    </w:pPr>
    <w:rPr>
      <w:i/>
      <w:iCs/>
    </w:rPr>
  </w:style>
  <w:style w:type="paragraph" w:styleId="WWDomylnie" w:customStyle="1">
    <w:name w:val="WW-Domyślnie"/>
    <w:qFormat/>
    <w:pPr>
      <w:widowControl w:val="false"/>
      <w:suppressAutoHyphens w:val="true"/>
      <w:bidi w:val="0"/>
      <w:spacing w:before="0" w:after="0"/>
      <w:jc w:val="left"/>
      <w:textAlignment w:val="baseline"/>
    </w:pPr>
    <w:rPr>
      <w:rFonts w:ascii="Times New Roman" w:hAnsi="Times New Roman" w:eastAsia="Arial" w:cs="Times New Roman"/>
      <w:color w:val="auto"/>
      <w:kern w:val="2"/>
      <w:sz w:val="20"/>
      <w:szCs w:val="24"/>
      <w:lang w:val="pl-PL" w:eastAsia="zh-CN" w:bidi="ar-SA"/>
    </w:rPr>
  </w:style>
  <w:style w:type="paragraph" w:styleId="Wcicietrecitekstu">
    <w:name w:val="Body Text Indent"/>
    <w:basedOn w:val="Standard"/>
    <w:pPr>
      <w:spacing w:before="220" w:after="0"/>
      <w:jc w:val="both"/>
    </w:pPr>
    <w:rPr>
      <w:sz w:val="22"/>
      <w:szCs w:val="22"/>
    </w:rPr>
  </w:style>
  <w:style w:type="paragraph" w:styleId="Default" w:customStyle="1">
    <w:name w:val="Default"/>
    <w:qFormat/>
    <w:pPr>
      <w:widowControl/>
      <w:suppressAutoHyphens w:val="true"/>
      <w:bidi w:val="0"/>
      <w:spacing w:before="0" w:after="0"/>
      <w:jc w:val="left"/>
      <w:textAlignment w:val="baseline"/>
    </w:pPr>
    <w:rPr>
      <w:rFonts w:ascii="Times New Roman" w:hAnsi="Times New Roman" w:eastAsia="Arial" w:cs="Times New Roman"/>
      <w:color w:val="000000"/>
      <w:kern w:val="2"/>
      <w:sz w:val="24"/>
      <w:szCs w:val="24"/>
      <w:lang w:val="pl-PL" w:eastAsia="zh-CN" w:bidi="ar-SA"/>
    </w:rPr>
  </w:style>
  <w:style w:type="paragraph" w:styleId="FR1" w:customStyle="1">
    <w:name w:val="FR1"/>
    <w:qFormat/>
    <w:pPr>
      <w:widowControl w:val="false"/>
      <w:suppressAutoHyphens w:val="true"/>
      <w:bidi w:val="0"/>
      <w:spacing w:lineRule="auto" w:line="336" w:before="3900" w:after="0"/>
      <w:jc w:val="left"/>
      <w:textAlignment w:val="baseline"/>
    </w:pPr>
    <w:rPr>
      <w:rFonts w:ascii="Arial" w:hAnsi="Arial" w:eastAsia="Arial" w:cs="Arial"/>
      <w:b/>
      <w:bCs/>
      <w:i/>
      <w:iCs/>
      <w:color w:val="auto"/>
      <w:kern w:val="2"/>
      <w:sz w:val="20"/>
      <w:szCs w:val="20"/>
      <w:lang w:val="pl-PL" w:eastAsia="zh-CN" w:bidi="ar-SA"/>
    </w:rPr>
  </w:style>
  <w:style w:type="paragraph" w:styleId="BodyTextIndent2">
    <w:name w:val="Body Text Indent 2"/>
    <w:basedOn w:val="Standard"/>
    <w:qFormat/>
    <w:pPr>
      <w:tabs>
        <w:tab w:val="clear" w:pos="706"/>
        <w:tab w:val="left" w:pos="-5155" w:leader="none"/>
      </w:tabs>
      <w:ind w:left="374" w:hanging="374"/>
    </w:pPr>
    <w:rPr>
      <w:sz w:val="20"/>
      <w:szCs w:val="20"/>
    </w:rPr>
  </w:style>
  <w:style w:type="paragraph" w:styleId="Gwkaistopka">
    <w:name w:val="Główka i stopka"/>
    <w:basedOn w:val="Normal"/>
    <w:qFormat/>
    <w:pPr/>
    <w:rPr/>
  </w:style>
  <w:style w:type="paragraph" w:styleId="Stopka">
    <w:name w:val="Footer"/>
    <w:basedOn w:val="Standard"/>
    <w:pPr>
      <w:suppressLineNumbers/>
      <w:tabs>
        <w:tab w:val="clear" w:pos="706"/>
        <w:tab w:val="center" w:pos="4819" w:leader="none"/>
        <w:tab w:val="right" w:pos="9638" w:leader="none"/>
      </w:tabs>
    </w:pPr>
    <w:rPr/>
  </w:style>
  <w:style w:type="numbering" w:styleId="NoList" w:default="1">
    <w:name w:val="No List"/>
    <w:uiPriority w:val="99"/>
    <w:semiHidden/>
    <w:unhideWhenUsed/>
    <w:qFormat/>
  </w:style>
  <w:style w:type="numbering" w:styleId="WW8Num24" w:customStyle="1">
    <w:name w:val="WW8Num24"/>
    <w:qFormat/>
  </w:style>
  <w:style w:type="numbering" w:styleId="WW8Num12" w:customStyle="1">
    <w:name w:val="WW8Num12"/>
    <w:qFormat/>
  </w:style>
  <w:style w:type="numbering" w:styleId="WW8Num9" w:customStyle="1">
    <w:name w:val="WW8Num9"/>
    <w:qFormat/>
  </w:style>
  <w:style w:type="numbering" w:styleId="WW8Num10" w:customStyle="1">
    <w:name w:val="WW8Num10"/>
    <w:qFormat/>
  </w:style>
  <w:style w:type="numbering" w:styleId="WW8Num11" w:customStyle="1">
    <w:name w:val="WW8Num11"/>
    <w:qFormat/>
  </w:style>
  <w:style w:type="numbering" w:styleId="WW8Num4" w:customStyle="1">
    <w:name w:val="WW8Num4"/>
    <w:qFormat/>
  </w:style>
  <w:style w:type="numbering" w:styleId="WW8Num28" w:customStyle="1">
    <w:name w:val="WW8Num28"/>
    <w:qFormat/>
  </w:style>
  <w:style w:type="numbering" w:styleId="WW8Num5" w:customStyle="1">
    <w:name w:val="WW8Num5"/>
    <w:qFormat/>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szpital@szpital.oborniki.info" TargetMode="Externa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Application>LibreOffice/6.4.7.2$Windows_X86_64 LibreOffice_project/639b8ac485750d5696d7590a72ef1b496725cfb5</Application>
  <Pages>4</Pages>
  <Words>1130</Words>
  <Characters>7629</Characters>
  <CharactersWithSpaces>8945</CharactersWithSpaces>
  <Paragraphs>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2023-11-03T09:27:00Z</dcterms:created>
  <dc:creator>ZAMOWIENIA_01</dc:creator>
  <dc:description/>
  <dc:language>pl-PL</dc:language>
  <cp:lastModifiedBy/>
  <cp:lastPrinted>2021-04-06T11:08:00Z</cp:lastPrinted>
  <dcterms:modified xsi:type="dcterms:W3CDTF">2024-10-21T12:57:03Z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